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5C3346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proofErr w:type="spellStart"/>
            <w:r w:rsidR="005C3346">
              <w:rPr>
                <w:rFonts w:ascii="Times New Roman" w:hAnsi="Times New Roman" w:cs="Times New Roman"/>
              </w:rPr>
              <w:t>Тлибишинский</w:t>
            </w:r>
            <w:proofErr w:type="spellEnd"/>
            <w:r w:rsidR="005C3346">
              <w:rPr>
                <w:rFonts w:ascii="Times New Roman" w:hAnsi="Times New Roman" w:cs="Times New Roman"/>
              </w:rPr>
              <w:t xml:space="preserve"> детский сад «Соколенок»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____________________</w:t>
            </w:r>
            <w:proofErr w:type="spellStart"/>
            <w:r w:rsidR="005C3346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="005C3346">
              <w:rPr>
                <w:rFonts w:ascii="Times New Roman" w:hAnsi="Times New Roman" w:cs="Times New Roman"/>
              </w:rPr>
              <w:t xml:space="preserve"> М.М.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 xml:space="preserve">ПРИКАЗ № </w:t>
            </w:r>
            <w:r w:rsidR="00E564FF">
              <w:rPr>
                <w:rFonts w:ascii="Times New Roman" w:hAnsi="Times New Roman" w:cs="Times New Roman"/>
              </w:rPr>
              <w:t xml:space="preserve"> </w:t>
            </w:r>
            <w:r w:rsidRPr="00E564FF">
              <w:rPr>
                <w:rFonts w:ascii="Times New Roman" w:hAnsi="Times New Roman" w:cs="Times New Roman"/>
                <w:sz w:val="16"/>
                <w:szCs w:val="24"/>
              </w:rPr>
              <w:t xml:space="preserve"> ОТ</w:t>
            </w:r>
            <w:r w:rsidR="00E564FF">
              <w:rPr>
                <w:rFonts w:ascii="Times New Roman" w:hAnsi="Times New Roman" w:cs="Times New Roman"/>
                <w:sz w:val="24"/>
                <w:szCs w:val="24"/>
              </w:rPr>
              <w:t xml:space="preserve"> 31.08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.2018 </w:t>
            </w:r>
            <w:proofErr w:type="gramStart"/>
            <w:r w:rsidRPr="00291D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91DC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5C334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Pr="005C3346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3346">
        <w:rPr>
          <w:rFonts w:ascii="Times New Roman" w:hAnsi="Times New Roman" w:cs="Times New Roman"/>
          <w:b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B61C1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М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униципального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бюджетного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дошкольного 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обще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образовательного учреждения</w:t>
      </w:r>
    </w:p>
    <w:p w:rsidR="007E7360" w:rsidRPr="00DD0D5E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 w:rsidR="000D3BAE">
        <w:rPr>
          <w:rFonts w:ascii="Times New Roman" w:hAnsi="Times New Roman" w:cs="Times New Roman"/>
          <w:color w:val="000000" w:themeColor="text1"/>
          <w:sz w:val="48"/>
          <w:szCs w:val="48"/>
        </w:rPr>
        <w:t>Тлибишинский</w:t>
      </w:r>
      <w:proofErr w:type="spellEnd"/>
      <w:r w:rsidR="000D3BA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детский сад «Соколенок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216ED7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за 2017-2018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B61C15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B61C15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7010" w:rsidRDefault="00216ED7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Тлибишо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6ED7" w:rsidRDefault="00216ED7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FF" w:rsidRDefault="00E564F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64FF" w:rsidRPr="00FF5DCF" w:rsidRDefault="00E564F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1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9430"/>
        <w:gridCol w:w="1574"/>
      </w:tblGrid>
      <w:tr w:rsidR="00C90D7F" w:rsidRPr="00FF5DCF" w:rsidTr="00601E32">
        <w:trPr>
          <w:trHeight w:val="200"/>
        </w:trPr>
        <w:tc>
          <w:tcPr>
            <w:tcW w:w="77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430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601E32">
        <w:trPr>
          <w:trHeight w:val="200"/>
        </w:trPr>
        <w:tc>
          <w:tcPr>
            <w:tcW w:w="77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0" w:type="dxa"/>
          </w:tcPr>
          <w:p w:rsidR="00C90D7F" w:rsidRPr="00216ED7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574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C90D7F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9430" w:type="dxa"/>
          </w:tcPr>
          <w:p w:rsidR="00C90D7F" w:rsidRPr="00601E32" w:rsidRDefault="00C90D7F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Общие характеристики образовательного учреждения………………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…….</w:t>
            </w:r>
          </w:p>
        </w:tc>
        <w:tc>
          <w:tcPr>
            <w:tcW w:w="1574" w:type="dxa"/>
          </w:tcPr>
          <w:p w:rsidR="00C90D7F" w:rsidRPr="00601E32" w:rsidRDefault="00C90D7F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C90D7F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0" w:type="dxa"/>
          </w:tcPr>
          <w:p w:rsidR="00C90D7F" w:rsidRPr="00601E32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РАЗДЕЛ </w:t>
            </w:r>
            <w:r w:rsidRPr="00601E3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II</w:t>
            </w:r>
          </w:p>
        </w:tc>
        <w:tc>
          <w:tcPr>
            <w:tcW w:w="1574" w:type="dxa"/>
          </w:tcPr>
          <w:p w:rsidR="00C90D7F" w:rsidRPr="00601E32" w:rsidRDefault="00C90D7F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C90D7F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2.1</w:t>
            </w:r>
          </w:p>
        </w:tc>
        <w:tc>
          <w:tcPr>
            <w:tcW w:w="9430" w:type="dxa"/>
          </w:tcPr>
          <w:p w:rsidR="00C90D7F" w:rsidRPr="00601E32" w:rsidRDefault="00E316D8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Све</w:t>
            </w:r>
            <w:r w:rsidR="005C3346" w:rsidRPr="00601E32">
              <w:rPr>
                <w:rFonts w:ascii="Times New Roman" w:hAnsi="Times New Roman" w:cs="Times New Roman"/>
                <w:sz w:val="32"/>
                <w:szCs w:val="28"/>
              </w:rPr>
              <w:t>дения об образовании в МБДОУ»</w:t>
            </w:r>
            <w:r w:rsidR="00216ED7"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5C3346" w:rsidRPr="00601E32">
              <w:rPr>
                <w:rFonts w:ascii="Times New Roman" w:hAnsi="Times New Roman" w:cs="Times New Roman"/>
                <w:sz w:val="32"/>
                <w:szCs w:val="28"/>
              </w:rPr>
              <w:t>Соколенок»</w:t>
            </w:r>
            <w:r w:rsidR="00C90D7F" w:rsidRPr="00601E32">
              <w:rPr>
                <w:rFonts w:ascii="Times New Roman" w:hAnsi="Times New Roman" w:cs="Times New Roman"/>
                <w:sz w:val="32"/>
                <w:szCs w:val="28"/>
              </w:rPr>
              <w:t>…………………………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……….</w:t>
            </w:r>
          </w:p>
        </w:tc>
        <w:tc>
          <w:tcPr>
            <w:tcW w:w="1574" w:type="dxa"/>
          </w:tcPr>
          <w:p w:rsidR="00C90D7F" w:rsidRPr="00601E32" w:rsidRDefault="00D330A5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</w:tr>
      <w:tr w:rsidR="007167B6" w:rsidRPr="00601E32" w:rsidTr="00601E32">
        <w:trPr>
          <w:trHeight w:val="200"/>
        </w:trPr>
        <w:tc>
          <w:tcPr>
            <w:tcW w:w="776" w:type="dxa"/>
          </w:tcPr>
          <w:p w:rsidR="007167B6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0" w:type="dxa"/>
          </w:tcPr>
          <w:p w:rsidR="007167B6" w:rsidRPr="00601E32" w:rsidRDefault="007167B6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РАЗДЕЛ </w:t>
            </w:r>
            <w:r w:rsidRPr="00601E3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III</w:t>
            </w:r>
            <w:r w:rsidRPr="00601E32">
              <w:rPr>
                <w:rFonts w:ascii="Times New Roman" w:hAnsi="Times New Roman" w:cs="Times New Roman"/>
                <w:b/>
                <w:sz w:val="32"/>
                <w:szCs w:val="28"/>
              </w:rPr>
              <w:t>. Аналитический</w:t>
            </w:r>
          </w:p>
        </w:tc>
        <w:tc>
          <w:tcPr>
            <w:tcW w:w="1574" w:type="dxa"/>
          </w:tcPr>
          <w:p w:rsidR="007167B6" w:rsidRPr="00601E32" w:rsidRDefault="007167B6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90D7F" w:rsidRPr="00601E32" w:rsidTr="00601E32">
        <w:trPr>
          <w:trHeight w:val="209"/>
        </w:trPr>
        <w:tc>
          <w:tcPr>
            <w:tcW w:w="776" w:type="dxa"/>
          </w:tcPr>
          <w:p w:rsidR="00C90D7F" w:rsidRPr="00601E32" w:rsidRDefault="00C90D7F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0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Педагогический анализ работы за </w:t>
            </w:r>
            <w:r w:rsidR="00987F0A" w:rsidRPr="00601E32">
              <w:rPr>
                <w:rFonts w:ascii="Times New Roman" w:hAnsi="Times New Roman" w:cs="Times New Roman"/>
                <w:sz w:val="32"/>
                <w:szCs w:val="28"/>
              </w:rPr>
              <w:t>прошедший 2017-2018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учебный год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…..</w:t>
            </w:r>
          </w:p>
        </w:tc>
        <w:tc>
          <w:tcPr>
            <w:tcW w:w="1574" w:type="dxa"/>
          </w:tcPr>
          <w:p w:rsidR="00C90D7F" w:rsidRPr="00601E32" w:rsidRDefault="00C90D7F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</w:tr>
      <w:tr w:rsidR="00C90D7F" w:rsidRPr="00601E32" w:rsidTr="00601E32">
        <w:trPr>
          <w:trHeight w:val="347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3.1</w:t>
            </w:r>
          </w:p>
        </w:tc>
        <w:tc>
          <w:tcPr>
            <w:tcW w:w="9430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Результаты программного обеспечения</w:t>
            </w:r>
            <w:r w:rsidR="00C90D7F" w:rsidRPr="00601E32">
              <w:rPr>
                <w:rFonts w:ascii="Times New Roman" w:hAnsi="Times New Roman" w:cs="Times New Roman"/>
                <w:sz w:val="32"/>
                <w:szCs w:val="28"/>
              </w:rPr>
              <w:t>…………………………………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…..</w:t>
            </w:r>
          </w:p>
        </w:tc>
        <w:tc>
          <w:tcPr>
            <w:tcW w:w="1574" w:type="dxa"/>
          </w:tcPr>
          <w:p w:rsidR="00C90D7F" w:rsidRPr="00601E32" w:rsidRDefault="00601E32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3.2</w:t>
            </w:r>
          </w:p>
        </w:tc>
        <w:tc>
          <w:tcPr>
            <w:tcW w:w="9430" w:type="dxa"/>
          </w:tcPr>
          <w:p w:rsidR="00C90D7F" w:rsidRPr="00601E32" w:rsidRDefault="00601E32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Анализ выполнения годовых   </w:t>
            </w:r>
            <w:r w:rsidR="007167B6" w:rsidRPr="00601E32">
              <w:rPr>
                <w:rFonts w:ascii="Times New Roman" w:hAnsi="Times New Roman" w:cs="Times New Roman"/>
                <w:sz w:val="32"/>
                <w:szCs w:val="28"/>
              </w:rPr>
              <w:t>задач………………………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………</w:t>
            </w:r>
          </w:p>
        </w:tc>
        <w:tc>
          <w:tcPr>
            <w:tcW w:w="1574" w:type="dxa"/>
          </w:tcPr>
          <w:p w:rsidR="00C90D7F" w:rsidRPr="00601E32" w:rsidRDefault="009B180B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3.3</w:t>
            </w:r>
          </w:p>
        </w:tc>
        <w:tc>
          <w:tcPr>
            <w:tcW w:w="9430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601E32">
              <w:rPr>
                <w:rFonts w:ascii="Times New Roman" w:hAnsi="Times New Roman" w:cs="Times New Roman"/>
                <w:sz w:val="32"/>
                <w:szCs w:val="28"/>
              </w:rPr>
              <w:t>………………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………………………………………………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…..</w:t>
            </w:r>
          </w:p>
        </w:tc>
        <w:tc>
          <w:tcPr>
            <w:tcW w:w="1574" w:type="dxa"/>
          </w:tcPr>
          <w:p w:rsidR="00C90D7F" w:rsidRPr="00601E32" w:rsidRDefault="00C90D7F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167B6" w:rsidRPr="00601E32" w:rsidRDefault="009B180B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3.4</w:t>
            </w:r>
          </w:p>
        </w:tc>
        <w:tc>
          <w:tcPr>
            <w:tcW w:w="9430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Анализ за</w:t>
            </w:r>
            <w:r w:rsidR="00987F0A" w:rsidRPr="00601E32">
              <w:rPr>
                <w:rFonts w:ascii="Times New Roman" w:hAnsi="Times New Roman" w:cs="Times New Roman"/>
                <w:sz w:val="32"/>
                <w:szCs w:val="28"/>
              </w:rPr>
              <w:t>болеваемости сотрудников за 2017-2018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учебный год………</w:t>
            </w:r>
            <w:r w:rsidR="00491A5E" w:rsidRPr="00601E32">
              <w:rPr>
                <w:rFonts w:ascii="Times New Roman" w:hAnsi="Times New Roman" w:cs="Times New Roman"/>
                <w:sz w:val="32"/>
                <w:szCs w:val="28"/>
              </w:rPr>
              <w:t>…</w:t>
            </w:r>
          </w:p>
        </w:tc>
        <w:tc>
          <w:tcPr>
            <w:tcW w:w="1574" w:type="dxa"/>
          </w:tcPr>
          <w:p w:rsidR="00C90D7F" w:rsidRPr="00601E32" w:rsidRDefault="00601E32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</w:tr>
      <w:tr w:rsidR="00C90D7F" w:rsidRPr="00601E32" w:rsidTr="00601E32">
        <w:trPr>
          <w:trHeight w:val="194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3.5</w:t>
            </w:r>
          </w:p>
        </w:tc>
        <w:tc>
          <w:tcPr>
            <w:tcW w:w="9430" w:type="dxa"/>
          </w:tcPr>
          <w:p w:rsidR="00C90D7F" w:rsidRPr="00601E32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Результаты </w:t>
            </w:r>
            <w:proofErr w:type="spellStart"/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воспитательно</w:t>
            </w:r>
            <w:proofErr w:type="spellEnd"/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- образовательной работы…………………</w:t>
            </w:r>
            <w:r w:rsidR="00601E32" w:rsidRPr="00601E32">
              <w:rPr>
                <w:rFonts w:ascii="Times New Roman" w:hAnsi="Times New Roman" w:cs="Times New Roman"/>
                <w:sz w:val="32"/>
                <w:szCs w:val="28"/>
              </w:rPr>
              <w:t>……</w:t>
            </w:r>
          </w:p>
        </w:tc>
        <w:tc>
          <w:tcPr>
            <w:tcW w:w="1574" w:type="dxa"/>
          </w:tcPr>
          <w:p w:rsidR="00C90D7F" w:rsidRPr="00601E32" w:rsidRDefault="007167B6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7167B6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3.6</w:t>
            </w:r>
          </w:p>
        </w:tc>
        <w:tc>
          <w:tcPr>
            <w:tcW w:w="9430" w:type="dxa"/>
          </w:tcPr>
          <w:p w:rsidR="00C90D7F" w:rsidRPr="00601E32" w:rsidRDefault="00491A5E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Результаты педагогической диагностики в </w:t>
            </w:r>
            <w:r w:rsidR="00987F0A"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2017-2018 </w:t>
            </w:r>
            <w:r w:rsidR="00601E32" w:rsidRPr="00601E32">
              <w:rPr>
                <w:rFonts w:ascii="Times New Roman" w:hAnsi="Times New Roman" w:cs="Times New Roman"/>
                <w:sz w:val="32"/>
                <w:szCs w:val="28"/>
              </w:rPr>
              <w:t>учебном году……</w:t>
            </w:r>
          </w:p>
        </w:tc>
        <w:tc>
          <w:tcPr>
            <w:tcW w:w="1574" w:type="dxa"/>
          </w:tcPr>
          <w:p w:rsidR="00C90D7F" w:rsidRPr="00601E32" w:rsidRDefault="009B180B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</w:tr>
      <w:tr w:rsidR="00C90D7F" w:rsidRPr="00601E32" w:rsidTr="00601E32">
        <w:trPr>
          <w:trHeight w:val="200"/>
        </w:trPr>
        <w:tc>
          <w:tcPr>
            <w:tcW w:w="776" w:type="dxa"/>
          </w:tcPr>
          <w:p w:rsidR="00C90D7F" w:rsidRPr="00601E32" w:rsidRDefault="00491A5E" w:rsidP="007E736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3.7</w:t>
            </w:r>
          </w:p>
        </w:tc>
        <w:tc>
          <w:tcPr>
            <w:tcW w:w="9430" w:type="dxa"/>
          </w:tcPr>
          <w:p w:rsidR="00C90D7F" w:rsidRPr="00601E32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Условия осуществления образ</w:t>
            </w:r>
            <w:r w:rsidR="00601E32" w:rsidRPr="00601E32">
              <w:rPr>
                <w:rFonts w:ascii="Times New Roman" w:hAnsi="Times New Roman" w:cs="Times New Roman"/>
                <w:sz w:val="32"/>
                <w:szCs w:val="28"/>
              </w:rPr>
              <w:t>овательной деятельности…………………</w:t>
            </w:r>
          </w:p>
        </w:tc>
        <w:tc>
          <w:tcPr>
            <w:tcW w:w="1574" w:type="dxa"/>
          </w:tcPr>
          <w:p w:rsidR="00C90D7F" w:rsidRPr="00601E32" w:rsidRDefault="00491A5E" w:rsidP="007E7360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9B180B" w:rsidRPr="00601E32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D330A5" w:rsidRPr="00601E32" w:rsidTr="00601E32">
        <w:trPr>
          <w:trHeight w:val="313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3.8</w:t>
            </w: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Результаты повышения профессионального мастерства педагогов</w:t>
            </w:r>
          </w:p>
        </w:tc>
        <w:tc>
          <w:tcPr>
            <w:tcW w:w="1574" w:type="dxa"/>
          </w:tcPr>
          <w:p w:rsidR="00D330A5" w:rsidRPr="00601E32" w:rsidRDefault="00601E32" w:rsidP="00601E3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</w:tr>
      <w:tr w:rsidR="00D330A5" w:rsidRPr="00601E32" w:rsidTr="00601E32">
        <w:trPr>
          <w:trHeight w:val="200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3.9</w:t>
            </w: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Система взаимодействия с родителями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воспитанников</w:t>
            </w:r>
          </w:p>
        </w:tc>
        <w:tc>
          <w:tcPr>
            <w:tcW w:w="1574" w:type="dxa"/>
          </w:tcPr>
          <w:p w:rsidR="00D330A5" w:rsidRPr="00601E32" w:rsidRDefault="00601E32" w:rsidP="00D330A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</w:tr>
      <w:tr w:rsidR="00D330A5" w:rsidRPr="00601E32" w:rsidTr="00601E32">
        <w:trPr>
          <w:trHeight w:val="200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3.10</w:t>
            </w: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1574" w:type="dxa"/>
          </w:tcPr>
          <w:p w:rsidR="00D330A5" w:rsidRPr="00601E32" w:rsidRDefault="00601E32" w:rsidP="00D330A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</w:tr>
      <w:tr w:rsidR="00D330A5" w:rsidRPr="00601E32" w:rsidTr="00601E32">
        <w:trPr>
          <w:trHeight w:val="200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3.11</w:t>
            </w: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Итоги административно-</w:t>
            </w:r>
            <w:r w:rsidR="00601E32" w:rsidRPr="00601E32">
              <w:rPr>
                <w:rFonts w:ascii="Times New Roman" w:hAnsi="Times New Roman" w:cs="Times New Roman"/>
                <w:sz w:val="32"/>
                <w:szCs w:val="28"/>
              </w:rPr>
              <w:t xml:space="preserve"> хозяйственной работы…………………………</w:t>
            </w:r>
          </w:p>
        </w:tc>
        <w:tc>
          <w:tcPr>
            <w:tcW w:w="1574" w:type="dxa"/>
          </w:tcPr>
          <w:p w:rsidR="00D330A5" w:rsidRPr="00601E32" w:rsidRDefault="00601E32" w:rsidP="00D330A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</w:tr>
      <w:tr w:rsidR="00D330A5" w:rsidRPr="00601E32" w:rsidTr="00601E32">
        <w:trPr>
          <w:trHeight w:val="70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574" w:type="dxa"/>
          </w:tcPr>
          <w:p w:rsidR="00D330A5" w:rsidRPr="00601E32" w:rsidRDefault="00D330A5" w:rsidP="00601E3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D330A5" w:rsidRPr="00601E32" w:rsidTr="00601E32">
        <w:trPr>
          <w:trHeight w:val="200"/>
        </w:trPr>
        <w:tc>
          <w:tcPr>
            <w:tcW w:w="776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3.12</w:t>
            </w:r>
          </w:p>
        </w:tc>
        <w:tc>
          <w:tcPr>
            <w:tcW w:w="9430" w:type="dxa"/>
          </w:tcPr>
          <w:p w:rsidR="00D330A5" w:rsidRPr="00601E32" w:rsidRDefault="00D330A5" w:rsidP="00D330A5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Годовые задачи на 2017-2018 учебный год  ………………………</w:t>
            </w:r>
          </w:p>
        </w:tc>
        <w:tc>
          <w:tcPr>
            <w:tcW w:w="1574" w:type="dxa"/>
          </w:tcPr>
          <w:p w:rsidR="00D330A5" w:rsidRPr="00601E32" w:rsidRDefault="00D330A5" w:rsidP="00D330A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01E32">
              <w:rPr>
                <w:rFonts w:ascii="Times New Roman" w:hAnsi="Times New Roman" w:cs="Times New Roman"/>
                <w:sz w:val="32"/>
                <w:szCs w:val="28"/>
              </w:rPr>
              <w:t>14</w:t>
            </w:r>
          </w:p>
        </w:tc>
      </w:tr>
    </w:tbl>
    <w:p w:rsidR="00C90D7F" w:rsidRPr="00601E32" w:rsidRDefault="00C90D7F" w:rsidP="00FF5DCF">
      <w:pPr>
        <w:pStyle w:val="a5"/>
        <w:spacing w:before="0" w:beforeAutospacing="0" w:after="160" w:afterAutospacing="0"/>
        <w:rPr>
          <w:sz w:val="32"/>
          <w:szCs w:val="28"/>
        </w:rPr>
      </w:pPr>
    </w:p>
    <w:p w:rsidR="00D330A5" w:rsidRDefault="00D330A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D330A5" w:rsidRDefault="00D330A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D330A5" w:rsidRDefault="00D330A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601E32" w:rsidRDefault="00601E32" w:rsidP="00601E32">
      <w:pPr>
        <w:pStyle w:val="a5"/>
        <w:spacing w:before="0" w:beforeAutospacing="0" w:after="160" w:afterAutospacing="0"/>
        <w:rPr>
          <w:sz w:val="28"/>
          <w:szCs w:val="28"/>
        </w:rPr>
      </w:pPr>
      <w:bookmarkStart w:id="0" w:name="_GoBack"/>
      <w:bookmarkEnd w:id="0"/>
    </w:p>
    <w:p w:rsidR="00601E32" w:rsidRDefault="00601E32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proofErr w:type="gram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0D3BAE">
        <w:rPr>
          <w:sz w:val="28"/>
          <w:szCs w:val="28"/>
        </w:rPr>
        <w:t>МБ</w:t>
      </w:r>
      <w:r w:rsidRPr="00FF5DCF">
        <w:rPr>
          <w:sz w:val="28"/>
          <w:szCs w:val="28"/>
        </w:rPr>
        <w:t>ДОУ</w:t>
      </w:r>
      <w:proofErr w:type="gramEnd"/>
      <w:r w:rsidRPr="00FF5DCF">
        <w:rPr>
          <w:sz w:val="28"/>
          <w:szCs w:val="28"/>
        </w:rPr>
        <w:t xml:space="preserve"> </w:t>
      </w:r>
      <w:r w:rsidR="00987F0A" w:rsidRPr="00FF5DCF">
        <w:rPr>
          <w:sz w:val="28"/>
          <w:szCs w:val="28"/>
        </w:rPr>
        <w:t xml:space="preserve"> «</w:t>
      </w:r>
      <w:proofErr w:type="spellStart"/>
      <w:r w:rsidR="000D3BAE">
        <w:rPr>
          <w:sz w:val="28"/>
          <w:szCs w:val="28"/>
        </w:rPr>
        <w:t>Тлибишинский</w:t>
      </w:r>
      <w:proofErr w:type="spellEnd"/>
      <w:r w:rsidR="000D3BAE">
        <w:rPr>
          <w:sz w:val="28"/>
          <w:szCs w:val="28"/>
        </w:rPr>
        <w:t xml:space="preserve"> д</w:t>
      </w:r>
      <w:r w:rsidR="00987F0A" w:rsidRPr="00FF5DCF">
        <w:rPr>
          <w:sz w:val="28"/>
          <w:szCs w:val="28"/>
        </w:rPr>
        <w:t>етский сад</w:t>
      </w:r>
      <w:r w:rsidR="000D3BAE">
        <w:rPr>
          <w:sz w:val="28"/>
          <w:szCs w:val="28"/>
        </w:rPr>
        <w:t xml:space="preserve"> «Соколенок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0D3BAE">
        <w:rPr>
          <w:sz w:val="28"/>
          <w:szCs w:val="28"/>
        </w:rPr>
        <w:t>ти, системы управления МБДОУ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Pr="00FF5DCF">
        <w:rPr>
          <w:sz w:val="28"/>
          <w:szCs w:val="28"/>
        </w:rPr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</w:t>
      </w:r>
      <w:r w:rsidR="000D3BAE">
        <w:rPr>
          <w:sz w:val="28"/>
          <w:szCs w:val="28"/>
        </w:rPr>
        <w:t>й деятельности МБДОУ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D3BAE">
        <w:rPr>
          <w:rFonts w:ascii="Times New Roman" w:hAnsi="Times New Roman" w:cs="Times New Roman"/>
          <w:sz w:val="28"/>
          <w:szCs w:val="28"/>
        </w:rPr>
        <w:t>бюджетное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0D3BAE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учреждение "</w:t>
      </w:r>
      <w:proofErr w:type="spellStart"/>
      <w:r w:rsidR="005C3346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5C3346">
        <w:rPr>
          <w:rFonts w:ascii="Times New Roman" w:hAnsi="Times New Roman" w:cs="Times New Roman"/>
          <w:sz w:val="28"/>
          <w:szCs w:val="28"/>
        </w:rPr>
        <w:t xml:space="preserve"> детский сад «Соколенок».</w:t>
      </w:r>
    </w:p>
    <w:p w:rsidR="00E564F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C3346">
        <w:rPr>
          <w:rFonts w:ascii="Times New Roman" w:hAnsi="Times New Roman" w:cs="Times New Roman"/>
          <w:sz w:val="28"/>
          <w:szCs w:val="28"/>
        </w:rPr>
        <w:t>бюджетное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="000D3BAE">
        <w:rPr>
          <w:rFonts w:ascii="Times New Roman" w:hAnsi="Times New Roman" w:cs="Times New Roman"/>
          <w:sz w:val="28"/>
          <w:szCs w:val="28"/>
        </w:rPr>
        <w:t xml:space="preserve">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BAE">
        <w:rPr>
          <w:sz w:val="28"/>
          <w:szCs w:val="28"/>
        </w:rPr>
        <w:t>МБ</w:t>
      </w:r>
      <w:r w:rsidR="000D3BAE" w:rsidRPr="00FF5DCF">
        <w:rPr>
          <w:sz w:val="28"/>
          <w:szCs w:val="28"/>
        </w:rPr>
        <w:t xml:space="preserve">ДОУ 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End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3BAE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0D3BA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0D3BAE">
        <w:rPr>
          <w:rFonts w:ascii="Times New Roman" w:hAnsi="Times New Roman" w:cs="Times New Roman"/>
          <w:sz w:val="28"/>
          <w:szCs w:val="28"/>
        </w:rPr>
        <w:t>с.Тлибишо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0D3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BAE">
        <w:rPr>
          <w:rFonts w:ascii="Times New Roman" w:hAnsi="Times New Roman" w:cs="Times New Roman"/>
          <w:sz w:val="28"/>
          <w:szCs w:val="28"/>
        </w:rPr>
        <w:t>Тлибишинская</w:t>
      </w:r>
      <w:proofErr w:type="spellEnd"/>
      <w:r w:rsidR="00987F0A"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proofErr w:type="gramStart"/>
      <w:r w:rsidR="000D3BAE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учреждениям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, по типу является дошкольной образовательной организацией.</w:t>
      </w:r>
    </w:p>
    <w:p w:rsidR="006C7010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A769AF">
        <w:rPr>
          <w:rFonts w:ascii="Times New Roman" w:hAnsi="Times New Roman" w:cs="Times New Roman"/>
          <w:sz w:val="28"/>
          <w:szCs w:val="28"/>
        </w:rPr>
        <w:t>№ 6502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A769AF">
        <w:rPr>
          <w:rFonts w:ascii="Times New Roman" w:hAnsi="Times New Roman" w:cs="Times New Roman"/>
          <w:sz w:val="28"/>
          <w:szCs w:val="28"/>
        </w:rPr>
        <w:t>05Л</w:t>
      </w:r>
      <w:proofErr w:type="gramStart"/>
      <w:r w:rsidR="00A769AF">
        <w:rPr>
          <w:rFonts w:ascii="Times New Roman" w:hAnsi="Times New Roman" w:cs="Times New Roman"/>
          <w:sz w:val="28"/>
          <w:szCs w:val="28"/>
        </w:rPr>
        <w:t>01  0000728</w:t>
      </w:r>
      <w:proofErr w:type="gramEnd"/>
      <w:r w:rsidR="00A769AF">
        <w:rPr>
          <w:rFonts w:ascii="Times New Roman" w:hAnsi="Times New Roman" w:cs="Times New Roman"/>
          <w:sz w:val="28"/>
          <w:szCs w:val="28"/>
        </w:rPr>
        <w:t>, от13декабря 2012</w:t>
      </w:r>
      <w:r w:rsidRPr="00FF5DCF">
        <w:rPr>
          <w:rFonts w:ascii="Times New Roman" w:hAnsi="Times New Roman" w:cs="Times New Roman"/>
          <w:sz w:val="28"/>
          <w:szCs w:val="28"/>
        </w:rPr>
        <w:t>года,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действия-  бессрочно.</w:t>
      </w:r>
    </w:p>
    <w:p w:rsidR="00F949EC" w:rsidRPr="00FF5DCF" w:rsidRDefault="00C90D7F" w:rsidP="00E564F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9AF">
        <w:rPr>
          <w:rFonts w:ascii="Times New Roman" w:hAnsi="Times New Roman" w:cs="Times New Roman"/>
          <w:b/>
          <w:sz w:val="28"/>
          <w:szCs w:val="28"/>
        </w:rPr>
        <w:t>МБ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 </w:t>
      </w:r>
      <w:r w:rsidR="00F949EC" w:rsidRPr="00FF5DC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5C3346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="0021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3346">
        <w:rPr>
          <w:rFonts w:ascii="Times New Roman" w:hAnsi="Times New Roman" w:cs="Times New Roman"/>
          <w:sz w:val="28"/>
          <w:szCs w:val="28"/>
        </w:rPr>
        <w:t>МР»Ахвахский</w:t>
      </w:r>
      <w:proofErr w:type="spellEnd"/>
      <w:proofErr w:type="gramEnd"/>
      <w:r w:rsidR="005C334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49EC" w:rsidRPr="00FF5DCF">
        <w:rPr>
          <w:rFonts w:ascii="Times New Roman" w:hAnsi="Times New Roman" w:cs="Times New Roman"/>
          <w:sz w:val="28"/>
          <w:szCs w:val="28"/>
        </w:rPr>
        <w:t xml:space="preserve">, выдано свидетельство </w:t>
      </w:r>
      <w:r w:rsidR="005C3346">
        <w:rPr>
          <w:rFonts w:ascii="Times New Roman" w:hAnsi="Times New Roman" w:cs="Times New Roman"/>
          <w:sz w:val="28"/>
          <w:szCs w:val="28"/>
        </w:rPr>
        <w:t>о государственной регистрации 28.12.2011</w:t>
      </w:r>
      <w:r w:rsidR="00F949EC" w:rsidRPr="00FF5DCF">
        <w:rPr>
          <w:rFonts w:ascii="Times New Roman" w:hAnsi="Times New Roman" w:cs="Times New Roman"/>
          <w:sz w:val="28"/>
          <w:szCs w:val="28"/>
        </w:rPr>
        <w:t>г.</w:t>
      </w:r>
    </w:p>
    <w:p w:rsidR="00C90D7F" w:rsidRPr="00216ED7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Электронный адрес: </w:t>
      </w:r>
      <w:proofErr w:type="spellStart"/>
      <w:r w:rsidR="00A769AF" w:rsidRPr="00216ED7">
        <w:rPr>
          <w:rStyle w:val="x-phmenubutton"/>
          <w:b/>
          <w:iCs/>
          <w:sz w:val="28"/>
          <w:lang w:val="en-US"/>
        </w:rPr>
        <w:t>gadigat</w:t>
      </w:r>
      <w:proofErr w:type="spellEnd"/>
      <w:r w:rsidR="00A769AF" w:rsidRPr="00216ED7">
        <w:rPr>
          <w:rStyle w:val="x-phmenubutton"/>
          <w:b/>
          <w:iCs/>
          <w:sz w:val="28"/>
        </w:rPr>
        <w:t>51</w:t>
      </w:r>
      <w:r w:rsidR="007E7360" w:rsidRPr="00216ED7">
        <w:rPr>
          <w:rStyle w:val="x-phmenubutton"/>
          <w:b/>
          <w:iCs/>
          <w:sz w:val="28"/>
        </w:rPr>
        <w:t>@mail.ru</w:t>
      </w:r>
    </w:p>
    <w:p w:rsidR="00C90D7F" w:rsidRPr="00216ED7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44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769A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E564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«Соколенок». </w:t>
      </w:r>
      <w:hyperlink r:id="rId8" w:history="1">
        <w:r w:rsidR="00A769AF" w:rsidRPr="00216ED7">
          <w:rPr>
            <w:rStyle w:val="af"/>
            <w:sz w:val="28"/>
          </w:rPr>
          <w:t>http://ahvtlibds.tvoysadik.ru</w:t>
        </w:r>
      </w:hyperlink>
    </w:p>
    <w:p w:rsidR="00B61C15" w:rsidRDefault="00A769A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</w:t>
      </w:r>
    </w:p>
    <w:p w:rsidR="00C90D7F" w:rsidRPr="00FF5DCF" w:rsidRDefault="00B61C15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9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Режим работы Детского сада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A769AF">
        <w:rPr>
          <w:rFonts w:ascii="Times New Roman" w:hAnsi="Times New Roman" w:cs="Times New Roman"/>
          <w:bCs/>
          <w:sz w:val="28"/>
          <w:szCs w:val="28"/>
        </w:rPr>
        <w:t>ятидневной рабочей неделе с 1</w:t>
      </w:r>
      <w:r w:rsidR="006957EC">
        <w:rPr>
          <w:rFonts w:ascii="Times New Roman" w:hAnsi="Times New Roman" w:cs="Times New Roman"/>
          <w:bCs/>
          <w:sz w:val="28"/>
          <w:szCs w:val="28"/>
        </w:rPr>
        <w:t>0</w:t>
      </w:r>
      <w:r w:rsidR="00A769AF">
        <w:rPr>
          <w:rFonts w:ascii="Times New Roman" w:hAnsi="Times New Roman" w:cs="Times New Roman"/>
          <w:bCs/>
          <w:sz w:val="28"/>
          <w:szCs w:val="28"/>
        </w:rPr>
        <w:t>,5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 ребенка. Режим р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>аботы гр</w:t>
      </w:r>
      <w:r w:rsidR="00A769AF">
        <w:rPr>
          <w:rFonts w:ascii="Times New Roman" w:hAnsi="Times New Roman" w:cs="Times New Roman"/>
          <w:bCs/>
          <w:sz w:val="28"/>
          <w:szCs w:val="28"/>
        </w:rPr>
        <w:t>упп в Д</w:t>
      </w:r>
      <w:r w:rsidR="006957EC">
        <w:rPr>
          <w:rFonts w:ascii="Times New Roman" w:hAnsi="Times New Roman" w:cs="Times New Roman"/>
          <w:bCs/>
          <w:sz w:val="28"/>
          <w:szCs w:val="28"/>
        </w:rPr>
        <w:t>етском саду с 7.30</w:t>
      </w:r>
      <w:r w:rsidR="00A769AF">
        <w:rPr>
          <w:rFonts w:ascii="Times New Roman" w:hAnsi="Times New Roman" w:cs="Times New Roman"/>
          <w:bCs/>
          <w:sz w:val="28"/>
          <w:szCs w:val="28"/>
        </w:rPr>
        <w:t>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6957EC">
        <w:rPr>
          <w:rFonts w:ascii="Times New Roman" w:hAnsi="Times New Roman" w:cs="Times New Roman"/>
          <w:b/>
          <w:sz w:val="28"/>
          <w:szCs w:val="28"/>
        </w:rPr>
        <w:t>4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 w:rsidR="00F81F87">
        <w:rPr>
          <w:rFonts w:ascii="Times New Roman" w:hAnsi="Times New Roman" w:cs="Times New Roman"/>
          <w:sz w:val="28"/>
          <w:szCs w:val="28"/>
        </w:rPr>
        <w:t>63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F949EC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</w:t>
      </w:r>
      <w:r w:rsidR="00695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Соколенок</w:t>
      </w:r>
      <w:proofErr w:type="gramStart"/>
      <w:r w:rsidR="00E564FF">
        <w:rPr>
          <w:rFonts w:ascii="Times New Roman" w:hAnsi="Times New Roman" w:cs="Times New Roman"/>
          <w:sz w:val="28"/>
          <w:szCs w:val="28"/>
        </w:rPr>
        <w:t>».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</w:t>
      </w:r>
      <w:proofErr w:type="spellEnd"/>
      <w:proofErr w:type="gramEnd"/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 коллективом</w:t>
      </w:r>
      <w:r w:rsidR="00695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2018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6957EC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в МБДОУ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«Соколенок».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6957E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="006957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</w:t>
      </w:r>
      <w:r w:rsidR="00E564FF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564FF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E564FF">
        <w:rPr>
          <w:rFonts w:ascii="Times New Roman" w:hAnsi="Times New Roman" w:cs="Times New Roman"/>
          <w:sz w:val="28"/>
          <w:szCs w:val="28"/>
        </w:rPr>
        <w:t xml:space="preserve"> детский сад «Соколенок». 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F81F8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B61C15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90D7F" w:rsidRPr="00FF5DCF" w:rsidRDefault="00C90D7F" w:rsidP="00B61C1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Аналитический</w:t>
      </w:r>
      <w:r w:rsidR="00B61C15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едагогический анализ работы за прошедший </w:t>
      </w:r>
      <w:r w:rsidR="00B61C15">
        <w:rPr>
          <w:rFonts w:ascii="Times New Roman" w:hAnsi="Times New Roman" w:cs="Times New Roman"/>
          <w:b/>
          <w:i/>
          <w:sz w:val="28"/>
          <w:szCs w:val="28"/>
        </w:rPr>
        <w:t>2017-2018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</w:t>
      </w:r>
      <w:r w:rsidR="00F81F87">
        <w:rPr>
          <w:sz w:val="28"/>
          <w:szCs w:val="28"/>
        </w:rPr>
        <w:t>и, системы управления МБДОУ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Pr="00FF5DCF">
        <w:rPr>
          <w:sz w:val="28"/>
          <w:szCs w:val="28"/>
        </w:rPr>
        <w:t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B76861">
        <w:rPr>
          <w:sz w:val="28"/>
          <w:szCs w:val="28"/>
        </w:rPr>
        <w:t xml:space="preserve">и МБДОУ </w:t>
      </w:r>
      <w:r w:rsidR="002D409F">
        <w:rPr>
          <w:sz w:val="28"/>
          <w:szCs w:val="28"/>
        </w:rPr>
        <w:t>«</w:t>
      </w:r>
      <w:proofErr w:type="spellStart"/>
      <w:r w:rsidR="002D409F">
        <w:rPr>
          <w:sz w:val="28"/>
          <w:szCs w:val="28"/>
        </w:rPr>
        <w:t>Тлибишинский</w:t>
      </w:r>
      <w:proofErr w:type="spellEnd"/>
      <w:r w:rsidR="002D409F">
        <w:rPr>
          <w:sz w:val="28"/>
          <w:szCs w:val="28"/>
        </w:rPr>
        <w:t xml:space="preserve"> детский сад «Соколенок»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B7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и воспитание в МБДОУ </w:t>
      </w:r>
      <w:r w:rsidR="005564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5641A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556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</w:t>
      </w:r>
      <w:r w:rsidR="00F8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B76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Муниципального 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</w:t>
      </w:r>
      <w:r w:rsidR="00B76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 </w:t>
      </w:r>
      <w:r w:rsidR="00F81F87" w:rsidRPr="00FF5DC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81F87">
        <w:rPr>
          <w:rFonts w:ascii="Times New Roman" w:hAnsi="Times New Roman" w:cs="Times New Roman"/>
          <w:sz w:val="28"/>
          <w:szCs w:val="28"/>
        </w:rPr>
        <w:t>Тлибишинский</w:t>
      </w:r>
      <w:proofErr w:type="spellEnd"/>
      <w:r w:rsidR="00F81F87">
        <w:rPr>
          <w:rFonts w:ascii="Times New Roman" w:hAnsi="Times New Roman" w:cs="Times New Roman"/>
          <w:sz w:val="28"/>
          <w:szCs w:val="28"/>
        </w:rPr>
        <w:t xml:space="preserve"> детский сад «Соколенок» </w:t>
      </w:r>
      <w:r w:rsidR="00283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составляет </w:t>
      </w:r>
      <w:r w:rsidR="00556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2D409F" w:rsidRPr="00FF5DCF" w:rsidRDefault="002D409F" w:rsidP="002D409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2D409F" w:rsidRPr="006957EC" w:rsidRDefault="002D409F" w:rsidP="002D409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Еягодки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-12</w:t>
      </w:r>
    </w:p>
    <w:p w:rsidR="002D409F" w:rsidRPr="00FF5DCF" w:rsidRDefault="002D409F" w:rsidP="002D409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Солнышко»- 16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09F" w:rsidRPr="00FF5DCF" w:rsidRDefault="002D409F" w:rsidP="002D409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Ромашки» -17</w:t>
      </w:r>
    </w:p>
    <w:p w:rsidR="002D409F" w:rsidRPr="00FF5DCF" w:rsidRDefault="002D409F" w:rsidP="002D409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Капельки» - 18</w:t>
      </w:r>
    </w:p>
    <w:p w:rsidR="00C90D7F" w:rsidRPr="00FF5DCF" w:rsidRDefault="00767DE8" w:rsidP="002835C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Муниципальное </w:t>
      </w:r>
      <w:r w:rsidR="002835CA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 xml:space="preserve">дошкольное </w:t>
      </w:r>
      <w:r w:rsidR="002835CA">
        <w:rPr>
          <w:rFonts w:eastAsia="Times New Roman" w:cs="Times New Roman"/>
          <w:sz w:val="28"/>
          <w:szCs w:val="28"/>
        </w:rPr>
        <w:t>обще</w:t>
      </w:r>
      <w:r w:rsidRPr="00FF5DCF">
        <w:rPr>
          <w:rFonts w:eastAsia="Times New Roman" w:cs="Times New Roman"/>
          <w:sz w:val="28"/>
          <w:szCs w:val="28"/>
        </w:rPr>
        <w:t xml:space="preserve">образовательное учреждение </w:t>
      </w:r>
      <w:r w:rsidR="002835CA" w:rsidRPr="00FF5DCF">
        <w:rPr>
          <w:sz w:val="28"/>
          <w:szCs w:val="28"/>
        </w:rPr>
        <w:t>«</w:t>
      </w:r>
      <w:proofErr w:type="spellStart"/>
      <w:r w:rsidR="002835CA">
        <w:rPr>
          <w:sz w:val="28"/>
          <w:szCs w:val="28"/>
        </w:rPr>
        <w:t>Тлибишинский</w:t>
      </w:r>
      <w:proofErr w:type="spellEnd"/>
      <w:r w:rsidR="002835CA">
        <w:rPr>
          <w:sz w:val="28"/>
          <w:szCs w:val="28"/>
        </w:rPr>
        <w:t xml:space="preserve"> д</w:t>
      </w:r>
      <w:r w:rsidR="002835CA" w:rsidRPr="00FF5DCF">
        <w:rPr>
          <w:sz w:val="28"/>
          <w:szCs w:val="28"/>
        </w:rPr>
        <w:t>етский сад</w:t>
      </w:r>
      <w:r w:rsidR="002835CA">
        <w:rPr>
          <w:sz w:val="28"/>
          <w:szCs w:val="28"/>
        </w:rPr>
        <w:t xml:space="preserve"> «Соколенок</w:t>
      </w:r>
      <w:r w:rsidR="002835CA" w:rsidRPr="00FF5DCF">
        <w:rPr>
          <w:rFonts w:cs="Times New Roman"/>
          <w:b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130E08" w:rsidRPr="00FF5DCF">
        <w:rPr>
          <w:rFonts w:eastAsia="Times New Roman" w:cs="Times New Roman"/>
          <w:sz w:val="28"/>
          <w:szCs w:val="28"/>
        </w:rPr>
        <w:t>7-2018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2835CA">
        <w:rPr>
          <w:rFonts w:cs="Times New Roman"/>
          <w:sz w:val="28"/>
          <w:szCs w:val="28"/>
        </w:rPr>
        <w:t>бюджетного</w:t>
      </w:r>
      <w:r w:rsidR="00DB5A8A" w:rsidRPr="00FF5DCF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 xml:space="preserve">дошкольного образовательного учреждения </w:t>
      </w:r>
      <w:r w:rsidR="002835CA" w:rsidRPr="00FF5DCF">
        <w:rPr>
          <w:sz w:val="28"/>
          <w:szCs w:val="28"/>
        </w:rPr>
        <w:t>«</w:t>
      </w:r>
      <w:proofErr w:type="spellStart"/>
      <w:r w:rsidR="002835CA">
        <w:rPr>
          <w:sz w:val="28"/>
          <w:szCs w:val="28"/>
        </w:rPr>
        <w:t>Тлибишинский</w:t>
      </w:r>
      <w:proofErr w:type="spellEnd"/>
      <w:r w:rsidR="002835CA">
        <w:rPr>
          <w:sz w:val="28"/>
          <w:szCs w:val="28"/>
        </w:rPr>
        <w:t xml:space="preserve"> д</w:t>
      </w:r>
      <w:r w:rsidR="002835CA" w:rsidRPr="00FF5DCF">
        <w:rPr>
          <w:sz w:val="28"/>
          <w:szCs w:val="28"/>
        </w:rPr>
        <w:t>етский сад</w:t>
      </w:r>
      <w:r w:rsidR="002835CA">
        <w:rPr>
          <w:sz w:val="28"/>
          <w:szCs w:val="28"/>
        </w:rPr>
        <w:t xml:space="preserve"> «Соколенок</w:t>
      </w:r>
      <w:r w:rsidR="002835CA" w:rsidRPr="00FF5DCF">
        <w:rPr>
          <w:rFonts w:cs="Times New Roman"/>
          <w:b/>
          <w:sz w:val="28"/>
          <w:szCs w:val="28"/>
        </w:rPr>
        <w:t xml:space="preserve">» </w:t>
      </w:r>
      <w:r w:rsidR="00DB5A8A" w:rsidRPr="00FF5DCF">
        <w:rPr>
          <w:rFonts w:eastAsia="Times New Roman" w:cs="Times New Roman"/>
          <w:sz w:val="28"/>
          <w:szCs w:val="28"/>
        </w:rPr>
        <w:t>на 2014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(Программа была утверждена в 2014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r w:rsidR="0055641A">
        <w:rPr>
          <w:rFonts w:ascii="Times New Roman" w:hAnsi="Times New Roman" w:cs="Times New Roman"/>
          <w:sz w:val="28"/>
          <w:szCs w:val="28"/>
        </w:rPr>
        <w:t>Программы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 xml:space="preserve">бразовательная программа до РД </w:t>
      </w:r>
      <w:proofErr w:type="spellStart"/>
      <w:r w:rsidR="009831DC" w:rsidRPr="00FF5DCF">
        <w:rPr>
          <w:rFonts w:ascii="Times New Roman" w:hAnsi="Times New Roman" w:cs="Times New Roman"/>
          <w:sz w:val="28"/>
          <w:szCs w:val="28"/>
        </w:rPr>
        <w:t>г</w:t>
      </w:r>
      <w:r w:rsidR="00DB5A8A" w:rsidRPr="00FF5DCF">
        <w:rPr>
          <w:rFonts w:ascii="Times New Roman" w:hAnsi="Times New Roman" w:cs="Times New Roman"/>
          <w:sz w:val="28"/>
          <w:szCs w:val="28"/>
        </w:rPr>
        <w:t>.Махачкала</w:t>
      </w:r>
      <w:proofErr w:type="spellEnd"/>
      <w:r w:rsidR="00DB5A8A" w:rsidRPr="00FF5DCF">
        <w:rPr>
          <w:rFonts w:ascii="Times New Roman" w:hAnsi="Times New Roman" w:cs="Times New Roman"/>
          <w:sz w:val="28"/>
          <w:szCs w:val="28"/>
        </w:rPr>
        <w:t xml:space="preserve"> «Издательство НИИ педагогики» 2015.</w:t>
      </w:r>
    </w:p>
    <w:p w:rsidR="00C90D7F" w:rsidRPr="00FF5DCF" w:rsidRDefault="00C90D7F" w:rsidP="0055641A">
      <w:pPr>
        <w:pStyle w:val="a3"/>
        <w:rPr>
          <w:rFonts w:cs="Times New Roman"/>
        </w:rPr>
      </w:pPr>
      <w:r w:rsidRPr="0055641A">
        <w:rPr>
          <w:rFonts w:cs="Times New Roman"/>
          <w:sz w:val="28"/>
        </w:rPr>
        <w:t>Образовательный процесс в каждой возрастной группе воспитателями и узк</w:t>
      </w:r>
      <w:r w:rsidR="00D70AF9" w:rsidRPr="0055641A">
        <w:rPr>
          <w:rFonts w:cs="Times New Roman"/>
          <w:sz w:val="28"/>
        </w:rPr>
        <w:t>ими специалистами реализовывался по</w:t>
      </w:r>
      <w:r w:rsidR="002D409F">
        <w:rPr>
          <w:rFonts w:cs="Times New Roman"/>
          <w:sz w:val="28"/>
        </w:rPr>
        <w:t xml:space="preserve"> </w:t>
      </w:r>
      <w:r w:rsidR="00D70AF9" w:rsidRPr="0055641A">
        <w:rPr>
          <w:rFonts w:cs="Times New Roman"/>
          <w:sz w:val="28"/>
        </w:rPr>
        <w:t>программе «От рождения до школы»</w:t>
      </w:r>
      <w:r w:rsidR="002D409F">
        <w:rPr>
          <w:rFonts w:cs="Times New Roman"/>
          <w:sz w:val="28"/>
        </w:rPr>
        <w:t xml:space="preserve"> </w:t>
      </w:r>
      <w:proofErr w:type="spellStart"/>
      <w:r w:rsidR="002D409F">
        <w:rPr>
          <w:rFonts w:cs="Times New Roman"/>
          <w:sz w:val="28"/>
        </w:rPr>
        <w:t>Н.Е.</w:t>
      </w:r>
      <w:r w:rsidR="00D70AF9" w:rsidRPr="0055641A">
        <w:rPr>
          <w:rFonts w:cs="Times New Roman"/>
          <w:sz w:val="28"/>
        </w:rPr>
        <w:t>Вераксы</w:t>
      </w:r>
      <w:proofErr w:type="spellEnd"/>
      <w:r w:rsidR="00D70AF9" w:rsidRPr="0055641A">
        <w:rPr>
          <w:rFonts w:cs="Times New Roman"/>
          <w:sz w:val="28"/>
        </w:rPr>
        <w:t xml:space="preserve">, </w:t>
      </w:r>
      <w:proofErr w:type="spellStart"/>
      <w:r w:rsidR="00D70AF9" w:rsidRPr="0055641A">
        <w:rPr>
          <w:rFonts w:cs="Times New Roman"/>
          <w:sz w:val="28"/>
        </w:rPr>
        <w:t>Т.С.Комаровой</w:t>
      </w:r>
      <w:proofErr w:type="spellEnd"/>
      <w:r w:rsidR="00D70AF9" w:rsidRPr="0055641A">
        <w:rPr>
          <w:rFonts w:cs="Times New Roman"/>
          <w:sz w:val="28"/>
        </w:rPr>
        <w:t xml:space="preserve">, </w:t>
      </w:r>
      <w:proofErr w:type="spellStart"/>
      <w:r w:rsidR="00D70AF9" w:rsidRPr="0055641A">
        <w:rPr>
          <w:rFonts w:cs="Times New Roman"/>
          <w:sz w:val="28"/>
        </w:rPr>
        <w:t>М.А.Васильевой</w:t>
      </w:r>
      <w:proofErr w:type="spellEnd"/>
      <w:r w:rsidR="00D70AF9" w:rsidRPr="0055641A">
        <w:rPr>
          <w:rFonts w:cs="Times New Roman"/>
          <w:sz w:val="28"/>
        </w:rPr>
        <w:t xml:space="preserve">, региональной программы и </w:t>
      </w:r>
      <w:r w:rsidRPr="0055641A">
        <w:rPr>
          <w:rFonts w:cs="Times New Roman"/>
          <w:sz w:val="28"/>
        </w:rPr>
        <w:t xml:space="preserve">с учётом образовательной программы муниципального </w:t>
      </w:r>
      <w:r w:rsidR="0055641A">
        <w:rPr>
          <w:rFonts w:cs="Times New Roman"/>
          <w:sz w:val="28"/>
          <w:szCs w:val="28"/>
        </w:rPr>
        <w:t>бюджетного</w:t>
      </w:r>
      <w:r w:rsidR="0055641A" w:rsidRPr="0055641A">
        <w:rPr>
          <w:rFonts w:cs="Times New Roman"/>
          <w:sz w:val="28"/>
        </w:rPr>
        <w:t xml:space="preserve"> </w:t>
      </w:r>
      <w:r w:rsidRPr="0055641A">
        <w:rPr>
          <w:rFonts w:cs="Times New Roman"/>
          <w:sz w:val="28"/>
        </w:rPr>
        <w:t xml:space="preserve">дошкольного образовательного учреждения </w:t>
      </w:r>
      <w:r w:rsidR="002835CA" w:rsidRPr="0055641A">
        <w:rPr>
          <w:rStyle w:val="af"/>
          <w:b w:val="0"/>
          <w:sz w:val="28"/>
          <w:szCs w:val="28"/>
        </w:rPr>
        <w:t>«</w:t>
      </w:r>
      <w:proofErr w:type="spellStart"/>
      <w:r w:rsidR="002835CA" w:rsidRPr="0055641A">
        <w:rPr>
          <w:rStyle w:val="af"/>
          <w:b w:val="0"/>
          <w:sz w:val="28"/>
          <w:szCs w:val="28"/>
        </w:rPr>
        <w:t>Тлибишинский</w:t>
      </w:r>
      <w:proofErr w:type="spellEnd"/>
      <w:r w:rsidR="002835CA" w:rsidRPr="0055641A">
        <w:rPr>
          <w:rStyle w:val="af"/>
          <w:b w:val="0"/>
          <w:sz w:val="28"/>
          <w:szCs w:val="28"/>
        </w:rPr>
        <w:t xml:space="preserve"> детский сад «Соколенок» </w:t>
      </w:r>
      <w:r w:rsidR="007B3344" w:rsidRPr="0055641A">
        <w:rPr>
          <w:rStyle w:val="af"/>
          <w:b w:val="0"/>
          <w:sz w:val="28"/>
          <w:szCs w:val="28"/>
        </w:rPr>
        <w:t>на 2014 –</w:t>
      </w:r>
      <w:r w:rsidR="007B3344" w:rsidRPr="00FF5DCF">
        <w:rPr>
          <w:rFonts w:cs="Times New Roman"/>
        </w:rPr>
        <w:t xml:space="preserve"> </w:t>
      </w:r>
      <w:r w:rsidR="007B3344" w:rsidRPr="0055641A">
        <w:rPr>
          <w:rFonts w:cs="Times New Roman"/>
          <w:sz w:val="28"/>
        </w:rPr>
        <w:t>2021</w:t>
      </w:r>
      <w:r w:rsidRPr="0055641A">
        <w:rPr>
          <w:rFonts w:cs="Times New Roman"/>
          <w:sz w:val="28"/>
        </w:rPr>
        <w:t xml:space="preserve"> годы</w:t>
      </w:r>
      <w:r w:rsidRPr="00FF5DCF">
        <w:rPr>
          <w:rFonts w:cs="Times New Roman"/>
        </w:rPr>
        <w:t>.</w:t>
      </w:r>
    </w:p>
    <w:p w:rsidR="00692502" w:rsidRDefault="00692502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F5DCF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/>
          <w:sz w:val="28"/>
          <w:szCs w:val="28"/>
        </w:rPr>
        <w:t xml:space="preserve">-образовательная работа в каждой возрастной группе строилась на основе следующих </w:t>
      </w:r>
      <w:r w:rsidRPr="00692502">
        <w:rPr>
          <w:rFonts w:ascii="Times New Roman" w:hAnsi="Times New Roman"/>
          <w:sz w:val="28"/>
          <w:szCs w:val="28"/>
        </w:rPr>
        <w:t>годовых задач,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692502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b/>
          <w:i/>
          <w:sz w:val="28"/>
          <w:szCs w:val="28"/>
        </w:rPr>
      </w:pPr>
      <w:r w:rsidRPr="00692502">
        <w:rPr>
          <w:rFonts w:cs="Times New Roman"/>
          <w:b/>
          <w:i/>
          <w:sz w:val="28"/>
          <w:szCs w:val="28"/>
        </w:rPr>
        <w:t xml:space="preserve">использование </w:t>
      </w:r>
      <w:proofErr w:type="spellStart"/>
      <w:r w:rsidRPr="00692502">
        <w:rPr>
          <w:rFonts w:cs="Times New Roman"/>
          <w:b/>
          <w:i/>
          <w:sz w:val="28"/>
          <w:szCs w:val="28"/>
        </w:rPr>
        <w:t>здоровьесберегающих</w:t>
      </w:r>
      <w:proofErr w:type="spellEnd"/>
      <w:r w:rsidRPr="00692502">
        <w:rPr>
          <w:rFonts w:cs="Times New Roman"/>
          <w:b/>
          <w:i/>
          <w:sz w:val="28"/>
          <w:szCs w:val="28"/>
        </w:rPr>
        <w:t xml:space="preserve"> технологий в образовательном процессе</w:t>
      </w:r>
      <w:r w:rsidR="00C90D7F" w:rsidRPr="00692502">
        <w:rPr>
          <w:rFonts w:cs="Times New Roman"/>
          <w:b/>
          <w:i/>
          <w:sz w:val="28"/>
          <w:szCs w:val="28"/>
        </w:rPr>
        <w:t>;</w:t>
      </w:r>
      <w:r w:rsidR="002D409F">
        <w:rPr>
          <w:rFonts w:cs="Times New Roman"/>
          <w:b/>
          <w:i/>
          <w:sz w:val="28"/>
          <w:szCs w:val="28"/>
        </w:rPr>
        <w:t xml:space="preserve"> </w:t>
      </w:r>
    </w:p>
    <w:p w:rsidR="00C90D7F" w:rsidRPr="00692502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b/>
          <w:i/>
          <w:sz w:val="28"/>
          <w:szCs w:val="28"/>
        </w:rPr>
      </w:pPr>
      <w:r w:rsidRPr="00692502">
        <w:rPr>
          <w:rFonts w:cs="Times New Roman"/>
          <w:b/>
          <w:i/>
          <w:sz w:val="28"/>
          <w:szCs w:val="28"/>
        </w:rPr>
        <w:lastRenderedPageBreak/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692502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b/>
          <w:i/>
          <w:sz w:val="28"/>
          <w:szCs w:val="28"/>
        </w:rPr>
      </w:pPr>
      <w:r w:rsidRPr="00692502">
        <w:rPr>
          <w:rFonts w:cs="Times New Roman"/>
          <w:b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692502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692502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692502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proofErr w:type="spellStart"/>
      <w:r w:rsidRPr="00FF5DCF">
        <w:rPr>
          <w:rFonts w:cs="Times New Roman"/>
          <w:sz w:val="28"/>
          <w:szCs w:val="28"/>
        </w:rPr>
        <w:t>воспитательно</w:t>
      </w:r>
      <w:proofErr w:type="spellEnd"/>
      <w:r w:rsidRPr="00FF5DCF">
        <w:rPr>
          <w:rFonts w:cs="Times New Roman"/>
          <w:sz w:val="28"/>
          <w:szCs w:val="28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692502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692502">
      <w:pPr>
        <w:pStyle w:val="a3"/>
        <w:numPr>
          <w:ilvl w:val="0"/>
          <w:numId w:val="1"/>
        </w:numPr>
        <w:shd w:val="clear" w:color="auto" w:fill="FFFFFF"/>
        <w:autoSpaceDE w:val="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692502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</w:t>
            </w:r>
            <w:r w:rsidR="002835CA">
              <w:rPr>
                <w:rFonts w:cs="Times New Roman"/>
                <w:sz w:val="28"/>
                <w:szCs w:val="28"/>
              </w:rPr>
              <w:t xml:space="preserve">е старты» </w:t>
            </w:r>
            <w:proofErr w:type="gramStart"/>
            <w:r w:rsidR="002835CA">
              <w:rPr>
                <w:rFonts w:cs="Times New Roman"/>
                <w:sz w:val="28"/>
                <w:szCs w:val="28"/>
              </w:rPr>
              <w:t>среди  групп</w:t>
            </w:r>
            <w:proofErr w:type="gramEnd"/>
            <w:r w:rsidR="002835CA">
              <w:rPr>
                <w:rFonts w:cs="Times New Roman"/>
                <w:sz w:val="28"/>
                <w:szCs w:val="28"/>
              </w:rPr>
              <w:t xml:space="preserve"> МБ</w:t>
            </w:r>
            <w:r w:rsidR="00A57C1C" w:rsidRPr="00FF5DCF">
              <w:rPr>
                <w:rFonts w:cs="Times New Roman"/>
                <w:sz w:val="28"/>
                <w:szCs w:val="28"/>
              </w:rPr>
              <w:t>ДОУ .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ДО»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A57C1C" w:rsidP="002835CA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участие в </w:t>
            </w:r>
            <w:r w:rsidR="002835CA">
              <w:rPr>
                <w:rFonts w:cs="Times New Roman"/>
                <w:sz w:val="28"/>
                <w:szCs w:val="28"/>
              </w:rPr>
              <w:t xml:space="preserve">районных </w:t>
            </w:r>
            <w:proofErr w:type="spellStart"/>
            <w:r w:rsidR="002835CA">
              <w:rPr>
                <w:rFonts w:cs="Times New Roman"/>
                <w:sz w:val="28"/>
                <w:szCs w:val="28"/>
              </w:rPr>
              <w:t>методобъединени</w:t>
            </w:r>
            <w:r w:rsidRPr="00FF5DCF">
              <w:rPr>
                <w:rFonts w:cs="Times New Roman"/>
                <w:sz w:val="28"/>
                <w:szCs w:val="28"/>
              </w:rPr>
              <w:t>ях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8D287E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» и получили необходимые компетенции о физическом развитии своих детей. </w:t>
            </w:r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lastRenderedPageBreak/>
              <w:t>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инновационную педагогическую технологию в реализации регионального компонента;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692502" w:rsidRPr="00692502" w:rsidRDefault="00692502" w:rsidP="00692502">
            <w:pPr>
              <w:autoSpaceDE w:val="0"/>
              <w:rPr>
                <w:rFonts w:cs="Times New Roman"/>
                <w:sz w:val="28"/>
                <w:szCs w:val="28"/>
              </w:rPr>
            </w:pPr>
          </w:p>
          <w:p w:rsidR="00141F44" w:rsidRPr="00692502" w:rsidRDefault="00C90D7F" w:rsidP="00692502">
            <w:pPr>
              <w:spacing w:after="160"/>
              <w:rPr>
                <w:rFonts w:cs="Times New Roman"/>
                <w:sz w:val="28"/>
                <w:szCs w:val="28"/>
              </w:rPr>
            </w:pPr>
            <w:r w:rsidRPr="00692502">
              <w:rPr>
                <w:rFonts w:cs="Times New Roman"/>
                <w:sz w:val="28"/>
                <w:szCs w:val="28"/>
              </w:rPr>
              <w:t xml:space="preserve">Смотр </w:t>
            </w:r>
            <w:r w:rsidR="000B5BB2" w:rsidRPr="00692502">
              <w:rPr>
                <w:rFonts w:cs="Times New Roman"/>
                <w:sz w:val="28"/>
                <w:szCs w:val="28"/>
              </w:rPr>
              <w:t>альбомов о Дагестане, родном городе, столице Дагестана</w:t>
            </w:r>
          </w:p>
          <w:p w:rsidR="00C90D7F" w:rsidRPr="00692502" w:rsidRDefault="00E80E08" w:rsidP="00692502">
            <w:pPr>
              <w:autoSpaceDE w:val="0"/>
              <w:spacing w:after="160"/>
              <w:ind w:left="360"/>
              <w:rPr>
                <w:rFonts w:cs="Times New Roman"/>
                <w:sz w:val="28"/>
                <w:szCs w:val="28"/>
              </w:rPr>
            </w:pPr>
            <w:r w:rsidRPr="00692502">
              <w:rPr>
                <w:rFonts w:cs="Times New Roman"/>
                <w:sz w:val="28"/>
                <w:szCs w:val="28"/>
              </w:rPr>
              <w:t>Э</w:t>
            </w:r>
            <w:r w:rsidR="008D287E" w:rsidRPr="00692502">
              <w:rPr>
                <w:rFonts w:cs="Times New Roman"/>
                <w:sz w:val="28"/>
                <w:szCs w:val="28"/>
              </w:rPr>
              <w:t xml:space="preserve">кскурсии </w:t>
            </w:r>
            <w:r w:rsidRPr="00692502">
              <w:rPr>
                <w:rFonts w:cs="Times New Roman"/>
                <w:sz w:val="28"/>
                <w:szCs w:val="28"/>
              </w:rPr>
              <w:t xml:space="preserve"> </w:t>
            </w:r>
            <w:r w:rsidR="008D287E" w:rsidRPr="00692502">
              <w:rPr>
                <w:rFonts w:cs="Times New Roman"/>
                <w:sz w:val="28"/>
                <w:szCs w:val="28"/>
              </w:rPr>
              <w:t>по селу</w:t>
            </w: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мини дагестанского музея в группах. В группах собирается материал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героях-дагестанцах, о городах и селах 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 активно включались в </w:t>
            </w:r>
            <w:proofErr w:type="spell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образовательный процесс 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собирали материал о родных местах.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692502" w:rsidRDefault="009202DD" w:rsidP="00692502">
            <w:p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</w:p>
          <w:p w:rsidR="009202DD" w:rsidRPr="00692502" w:rsidRDefault="009202DD" w:rsidP="00692502">
            <w:pPr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692502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 обучающихся сформировались компетенции о государственной 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 Росси</w:t>
            </w:r>
            <w:r w:rsidR="006925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 Дети н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е только познакомились с народными изделиями, но и их 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предназначением,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побывали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в роли маст</w:t>
            </w:r>
            <w:r w:rsidR="00B052AA">
              <w:rPr>
                <w:rFonts w:ascii="Times New Roman" w:hAnsi="Times New Roman" w:cs="Times New Roman"/>
                <w:sz w:val="28"/>
                <w:szCs w:val="28"/>
              </w:rPr>
              <w:t>еров- учились лепить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, рисовать.</w:t>
            </w:r>
            <w:r w:rsidR="00692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 другое.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</w:t>
      </w:r>
      <w:r w:rsidR="00B052AA">
        <w:rPr>
          <w:rFonts w:ascii="Times New Roman" w:hAnsi="Times New Roman" w:cs="Times New Roman"/>
          <w:sz w:val="28"/>
          <w:szCs w:val="28"/>
        </w:rPr>
        <w:t>есберегающими</w:t>
      </w:r>
      <w:proofErr w:type="spellEnd"/>
      <w:r w:rsidR="00B052AA">
        <w:rPr>
          <w:rFonts w:ascii="Times New Roman" w:hAnsi="Times New Roman" w:cs="Times New Roman"/>
          <w:sz w:val="28"/>
          <w:szCs w:val="28"/>
        </w:rPr>
        <w:t xml:space="preserve"> технологиями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прочим. 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</w:t>
      </w:r>
      <w:proofErr w:type="spellStart"/>
      <w:proofErr w:type="gramStart"/>
      <w:r w:rsidRPr="00FF5DCF">
        <w:rPr>
          <w:rFonts w:ascii="Times New Roman" w:hAnsi="Times New Roman" w:cs="Times New Roman"/>
          <w:sz w:val="28"/>
          <w:szCs w:val="28"/>
        </w:rPr>
        <w:t>изолятором;</w:t>
      </w:r>
      <w:r w:rsidR="009202DD" w:rsidRPr="00FF5DCF">
        <w:rPr>
          <w:rFonts w:ascii="Times New Roman" w:hAnsi="Times New Roman" w:cs="Times New Roman"/>
          <w:sz w:val="28"/>
          <w:szCs w:val="28"/>
        </w:rPr>
        <w:t>физкультурный</w:t>
      </w:r>
      <w:proofErr w:type="spellEnd"/>
      <w:proofErr w:type="gramEnd"/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зал,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физкультурные уголки для каждой возрастной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группы; посещение детьми кружков </w:t>
      </w:r>
      <w:r w:rsidRPr="00FF5DCF">
        <w:rPr>
          <w:rFonts w:ascii="Times New Roman" w:hAnsi="Times New Roman" w:cs="Times New Roman"/>
          <w:sz w:val="28"/>
          <w:szCs w:val="28"/>
        </w:rPr>
        <w:t>;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го года в </w:t>
      </w:r>
      <w:r w:rsidR="008D287E" w:rsidRPr="00FF5DCF">
        <w:rPr>
          <w:sz w:val="28"/>
          <w:szCs w:val="28"/>
        </w:rPr>
        <w:t>«</w:t>
      </w:r>
      <w:proofErr w:type="spellStart"/>
      <w:r w:rsidR="008D287E">
        <w:rPr>
          <w:sz w:val="28"/>
          <w:szCs w:val="28"/>
        </w:rPr>
        <w:t>Тлибишинский</w:t>
      </w:r>
      <w:proofErr w:type="spellEnd"/>
      <w:r w:rsidR="008D287E">
        <w:rPr>
          <w:sz w:val="28"/>
          <w:szCs w:val="28"/>
        </w:rPr>
        <w:t xml:space="preserve"> д</w:t>
      </w:r>
      <w:r w:rsidR="008D287E" w:rsidRPr="00FF5DCF">
        <w:rPr>
          <w:sz w:val="28"/>
          <w:szCs w:val="28"/>
        </w:rPr>
        <w:t>етский сад</w:t>
      </w:r>
      <w:r w:rsidR="008D287E">
        <w:rPr>
          <w:sz w:val="28"/>
          <w:szCs w:val="28"/>
        </w:rPr>
        <w:t xml:space="preserve"> «Соколенок</w:t>
      </w:r>
      <w:r w:rsidR="008D287E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D287E">
        <w:rPr>
          <w:rFonts w:ascii="Times New Roman" w:hAnsi="Times New Roman" w:cs="Times New Roman"/>
          <w:b/>
          <w:sz w:val="28"/>
          <w:szCs w:val="28"/>
        </w:rPr>
        <w:t>12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ребёнка.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младш</w:t>
      </w:r>
      <w:r w:rsidR="008D287E">
        <w:rPr>
          <w:rFonts w:ascii="Times New Roman" w:hAnsi="Times New Roman" w:cs="Times New Roman"/>
          <w:sz w:val="28"/>
          <w:szCs w:val="28"/>
        </w:rPr>
        <w:t>ей группе «Ягодки</w:t>
      </w:r>
      <w:r w:rsidR="00141F44" w:rsidRPr="00FF5DCF">
        <w:rPr>
          <w:rFonts w:ascii="Times New Roman" w:hAnsi="Times New Roman" w:cs="Times New Roman"/>
          <w:sz w:val="28"/>
          <w:szCs w:val="28"/>
        </w:rPr>
        <w:t xml:space="preserve">», 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spellStart"/>
      <w:r w:rsidR="00692502">
        <w:rPr>
          <w:rFonts w:ascii="Times New Roman" w:hAnsi="Times New Roman" w:cs="Times New Roman"/>
          <w:sz w:val="28"/>
          <w:szCs w:val="28"/>
        </w:rPr>
        <w:t>Каримулаева</w:t>
      </w:r>
      <w:proofErr w:type="spellEnd"/>
      <w:r w:rsidR="00692502">
        <w:rPr>
          <w:rFonts w:ascii="Times New Roman" w:hAnsi="Times New Roman" w:cs="Times New Roman"/>
          <w:sz w:val="28"/>
          <w:szCs w:val="28"/>
        </w:rPr>
        <w:t xml:space="preserve"> Г</w:t>
      </w:r>
      <w:r w:rsidR="008D287E">
        <w:rPr>
          <w:rFonts w:ascii="Times New Roman" w:hAnsi="Times New Roman" w:cs="Times New Roman"/>
          <w:sz w:val="28"/>
          <w:szCs w:val="28"/>
        </w:rPr>
        <w:t>.</w:t>
      </w:r>
      <w:r w:rsidR="00692502">
        <w:rPr>
          <w:rFonts w:ascii="Times New Roman" w:hAnsi="Times New Roman" w:cs="Times New Roman"/>
          <w:sz w:val="28"/>
          <w:szCs w:val="28"/>
        </w:rPr>
        <w:t>А.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287E">
        <w:rPr>
          <w:rFonts w:ascii="Times New Roman" w:hAnsi="Times New Roman" w:cs="Times New Roman"/>
          <w:sz w:val="28"/>
          <w:szCs w:val="28"/>
        </w:rPr>
        <w:t>Чанаканова</w:t>
      </w:r>
      <w:proofErr w:type="spellEnd"/>
      <w:r w:rsidR="008D287E">
        <w:rPr>
          <w:rFonts w:ascii="Times New Roman" w:hAnsi="Times New Roman" w:cs="Times New Roman"/>
          <w:sz w:val="28"/>
          <w:szCs w:val="28"/>
        </w:rPr>
        <w:t xml:space="preserve"> З.</w:t>
      </w:r>
      <w:r w:rsidR="00692502">
        <w:rPr>
          <w:rFonts w:ascii="Times New Roman" w:hAnsi="Times New Roman" w:cs="Times New Roman"/>
          <w:sz w:val="28"/>
          <w:szCs w:val="28"/>
        </w:rPr>
        <w:t>Р.</w:t>
      </w:r>
      <w:r w:rsidR="002D409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уделили внимание сенсорному в</w:t>
      </w:r>
      <w:r w:rsidR="008D287E">
        <w:rPr>
          <w:rFonts w:ascii="Times New Roman" w:hAnsi="Times New Roman" w:cs="Times New Roman"/>
          <w:sz w:val="28"/>
          <w:szCs w:val="28"/>
        </w:rPr>
        <w:t>оспитанию обучающихся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адаптации вновь прибывших детей (2016-2017 год)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5"/>
        <w:gridCol w:w="5010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2D409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 xml:space="preserve">; была организована тематическая неделя «Нетрадиционные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8D287E">
        <w:rPr>
          <w:rFonts w:ascii="Times New Roman" w:hAnsi="Times New Roman" w:cs="Times New Roman"/>
          <w:sz w:val="28"/>
          <w:szCs w:val="28"/>
        </w:rPr>
        <w:t>елем результатов работы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>ДОУ</w:t>
      </w:r>
      <w:r w:rsidR="002D409F">
        <w:rPr>
          <w:rFonts w:ascii="Times New Roman" w:hAnsi="Times New Roman" w:cs="Times New Roman"/>
          <w:sz w:val="28"/>
          <w:szCs w:val="28"/>
        </w:rPr>
        <w:t xml:space="preserve"> </w:t>
      </w:r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gramStart"/>
      <w:r w:rsidR="002D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Соколенок»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здоровье воспитанников, результаты кото</w:t>
      </w:r>
      <w:r w:rsidR="002D409F">
        <w:rPr>
          <w:rFonts w:ascii="Times New Roman" w:hAnsi="Times New Roman" w:cs="Times New Roman"/>
          <w:sz w:val="28"/>
          <w:szCs w:val="28"/>
        </w:rPr>
        <w:t>рого представлены в таблицах №</w:t>
      </w:r>
      <w:r w:rsidRPr="00FF5DCF">
        <w:rPr>
          <w:rFonts w:ascii="Times New Roman" w:hAnsi="Times New Roman" w:cs="Times New Roman"/>
          <w:sz w:val="28"/>
          <w:szCs w:val="28"/>
        </w:rPr>
        <w:t>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B052AA">
      <w:pPr>
        <w:shd w:val="clear" w:color="auto" w:fill="FFFFFF"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5"/>
        <w:gridCol w:w="1669"/>
        <w:gridCol w:w="3105"/>
        <w:gridCol w:w="1936"/>
      </w:tblGrid>
      <w:tr w:rsidR="00B052AA" w:rsidRPr="00FF5DCF" w:rsidTr="00B052AA">
        <w:trPr>
          <w:trHeight w:val="270"/>
        </w:trPr>
        <w:tc>
          <w:tcPr>
            <w:tcW w:w="3389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1681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144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1953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B052AA" w:rsidRPr="00FF5DCF" w:rsidTr="00B052AA">
        <w:trPr>
          <w:trHeight w:val="270"/>
        </w:trPr>
        <w:tc>
          <w:tcPr>
            <w:tcW w:w="3389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1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144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3" w:type="dxa"/>
          </w:tcPr>
          <w:p w:rsidR="00B052AA" w:rsidRPr="00FF5DCF" w:rsidRDefault="00B052AA" w:rsidP="00B052AA">
            <w:pPr>
              <w:autoSpaceDE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90D7F" w:rsidRPr="00FF5DCF" w:rsidRDefault="00C90D7F" w:rsidP="00B052AA">
      <w:pPr>
        <w:shd w:val="clear" w:color="auto" w:fill="FFFFFF"/>
        <w:autoSpaceDE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B052AA" w:rsidP="00B052AA">
      <w:pPr>
        <w:shd w:val="clear" w:color="auto" w:fill="FFFFFF"/>
        <w:autoSpaceDE w:val="0"/>
        <w:spacing w:line="240" w:lineRule="auto"/>
        <w:ind w:hanging="15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            </w:t>
      </w:r>
      <w:r w:rsid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Также совместно с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дников за 2017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B50483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287952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90D7F" w:rsidRPr="00FF5DCF" w:rsidRDefault="00287952" w:rsidP="00287952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1418" w:type="dxa"/>
          </w:tcPr>
          <w:p w:rsidR="00C90D7F" w:rsidRPr="00FF5DCF" w:rsidRDefault="00287952" w:rsidP="00287952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287952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B052AA" w:rsidP="00B052AA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90D7F" w:rsidRPr="00FF5DCF" w:rsidRDefault="00287952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</w:t>
      </w:r>
      <w:r w:rsidR="00B504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Результатывоспитательно</w:t>
      </w:r>
      <w:proofErr w:type="spellEnd"/>
      <w:r w:rsidR="00C90D7F" w:rsidRPr="00FF5DCF">
        <w:rPr>
          <w:rFonts w:ascii="Times New Roman" w:hAnsi="Times New Roman" w:cs="Times New Roman"/>
          <w:b/>
          <w:sz w:val="28"/>
          <w:szCs w:val="28"/>
        </w:rPr>
        <w:t>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Художественно- эстетическое развитие предполагает развитие предпосылок ценностно- смыслового восприятия произведений искусства (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словестного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287952" w:rsidRPr="00B50483">
        <w:rPr>
          <w:rStyle w:val="af"/>
          <w:b w:val="0"/>
          <w:sz w:val="28"/>
          <w:szCs w:val="28"/>
        </w:rPr>
        <w:t>МБДОУ</w:t>
      </w:r>
      <w:r w:rsidR="001D3AE4">
        <w:rPr>
          <w:rStyle w:val="af"/>
          <w:b w:val="0"/>
          <w:sz w:val="28"/>
          <w:szCs w:val="28"/>
        </w:rPr>
        <w:t xml:space="preserve"> </w:t>
      </w:r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 </w:t>
      </w:r>
      <w:r w:rsidRPr="00FF5DCF">
        <w:rPr>
          <w:rFonts w:ascii="Times New Roman" w:hAnsi="Times New Roman" w:cs="Times New Roman"/>
          <w:sz w:val="28"/>
          <w:szCs w:val="28"/>
        </w:rPr>
        <w:t>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</w:t>
      </w:r>
      <w:r w:rsidR="00287952">
        <w:rPr>
          <w:rFonts w:ascii="Times New Roman" w:hAnsi="Times New Roman" w:cs="Times New Roman"/>
          <w:sz w:val="28"/>
          <w:szCs w:val="28"/>
        </w:rPr>
        <w:t>МБДОУ</w:t>
      </w:r>
      <w:r w:rsidR="00B50483">
        <w:rPr>
          <w:rFonts w:ascii="Times New Roman" w:hAnsi="Times New Roman" w:cs="Times New Roman"/>
          <w:sz w:val="28"/>
          <w:szCs w:val="28"/>
        </w:rPr>
        <w:t xml:space="preserve"> </w:t>
      </w:r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1D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проведены следующие </w:t>
      </w:r>
      <w:r w:rsidRPr="00B50483">
        <w:rPr>
          <w:rFonts w:ascii="Times New Roman" w:hAnsi="Times New Roman" w:cs="Times New Roman"/>
          <w:sz w:val="28"/>
          <w:szCs w:val="28"/>
        </w:rPr>
        <w:t>выставки и праздники: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B50483">
        <w:rPr>
          <w:rFonts w:ascii="Times New Roman" w:hAnsi="Times New Roman" w:cs="Times New Roman"/>
          <w:sz w:val="28"/>
          <w:szCs w:val="28"/>
        </w:rPr>
        <w:t xml:space="preserve">родителями 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«Загляни</w:t>
      </w:r>
      <w:r w:rsidR="00B50483">
        <w:rPr>
          <w:rFonts w:cs="Times New Roman"/>
          <w:sz w:val="28"/>
          <w:szCs w:val="28"/>
        </w:rPr>
        <w:t xml:space="preserve">те в мамины глаза» 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0483">
        <w:rPr>
          <w:rFonts w:cs="Times New Roman"/>
          <w:sz w:val="28"/>
          <w:szCs w:val="28"/>
        </w:rPr>
        <w:t xml:space="preserve">рисунков «Моя </w:t>
      </w:r>
      <w:proofErr w:type="gramStart"/>
      <w:r w:rsidR="00B50483">
        <w:rPr>
          <w:rFonts w:cs="Times New Roman"/>
          <w:sz w:val="28"/>
          <w:szCs w:val="28"/>
        </w:rPr>
        <w:t>семья »</w:t>
      </w:r>
      <w:proofErr w:type="gramEnd"/>
      <w:r w:rsidR="00B50483">
        <w:rPr>
          <w:rFonts w:cs="Times New Roman"/>
          <w:sz w:val="28"/>
          <w:szCs w:val="28"/>
        </w:rPr>
        <w:t xml:space="preserve"> 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B50483">
        <w:rPr>
          <w:rFonts w:cs="Times New Roman"/>
          <w:sz w:val="28"/>
          <w:szCs w:val="28"/>
        </w:rPr>
        <w:t>Новогодняя игрушка моей семьи»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</w:t>
      </w:r>
      <w:r w:rsidR="00D500E7" w:rsidRPr="00FF5DCF">
        <w:rPr>
          <w:rFonts w:cs="Times New Roman"/>
          <w:sz w:val="28"/>
          <w:szCs w:val="28"/>
        </w:rPr>
        <w:t>- нет тебя красивей!» (февраль 2017)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края»-ко дню Защ</w:t>
      </w:r>
      <w:r w:rsidR="001D3AE4">
        <w:rPr>
          <w:rFonts w:cs="Times New Roman"/>
          <w:sz w:val="28"/>
          <w:szCs w:val="28"/>
        </w:rPr>
        <w:t>итника Отечества (февраль 2018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</w:t>
      </w:r>
      <w:r w:rsidR="001D3AE4">
        <w:rPr>
          <w:rFonts w:cs="Times New Roman"/>
          <w:sz w:val="28"/>
          <w:szCs w:val="28"/>
        </w:rPr>
        <w:t xml:space="preserve">ери «Милые </w:t>
      </w:r>
      <w:proofErr w:type="spellStart"/>
      <w:r w:rsidR="001D3AE4">
        <w:rPr>
          <w:rFonts w:cs="Times New Roman"/>
          <w:sz w:val="28"/>
          <w:szCs w:val="28"/>
        </w:rPr>
        <w:t>горяночки</w:t>
      </w:r>
      <w:proofErr w:type="spellEnd"/>
      <w:r w:rsidR="001D3AE4">
        <w:rPr>
          <w:rFonts w:cs="Times New Roman"/>
          <w:sz w:val="28"/>
          <w:szCs w:val="28"/>
        </w:rPr>
        <w:t>» (март 2018</w:t>
      </w:r>
      <w:r w:rsidRPr="00FF5DCF">
        <w:rPr>
          <w:rFonts w:cs="Times New Roman"/>
          <w:sz w:val="28"/>
          <w:szCs w:val="28"/>
        </w:rPr>
        <w:t>)</w:t>
      </w:r>
    </w:p>
    <w:p w:rsidR="00555125" w:rsidRPr="00FF5DCF" w:rsidRDefault="00D500E7" w:rsidP="001D3AE4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</w:t>
      </w:r>
      <w:r w:rsidR="001D3AE4">
        <w:rPr>
          <w:rFonts w:cs="Times New Roman"/>
          <w:sz w:val="28"/>
          <w:szCs w:val="28"/>
        </w:rPr>
        <w:t>и сражались за Родину» (май 2018)</w:t>
      </w: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диагностики в 2017-2018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D3AE4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5B1054" w:rsidRPr="00FF5DCF">
        <w:rPr>
          <w:rFonts w:ascii="Times New Roman" w:hAnsi="Times New Roman" w:cs="Times New Roman"/>
          <w:sz w:val="28"/>
          <w:szCs w:val="28"/>
        </w:rPr>
        <w:t xml:space="preserve">раммы </w:t>
      </w:r>
      <w:r w:rsidR="001D3AE4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процессе проведения используются следующие методы: наблюдение за детьми в повседневной жизни, в процессе непосредственной образовательной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511F1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следует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уделить внимание на обучающихся с ни</w:t>
      </w:r>
      <w:r>
        <w:rPr>
          <w:rFonts w:ascii="Times New Roman" w:hAnsi="Times New Roman" w:cs="Times New Roman"/>
          <w:sz w:val="28"/>
          <w:szCs w:val="28"/>
        </w:rPr>
        <w:t>зким уровнем речевого развития</w:t>
      </w:r>
      <w:r w:rsidR="00C209E1" w:rsidRPr="00FF5DCF">
        <w:rPr>
          <w:rFonts w:ascii="Times New Roman" w:hAnsi="Times New Roman" w:cs="Times New Roman"/>
          <w:sz w:val="28"/>
          <w:szCs w:val="28"/>
        </w:rPr>
        <w:t>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511F11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511F11" w:rsidRPr="00511F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</w:t>
      </w:r>
      <w:r w:rsidR="00511F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209E1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стандартного оборудования для физкультурного зала; оборудование физкультурн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gramStart"/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зала 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музыкального зала,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магнитофоны; комплект музыкальных инструментов; костюмы для театрализованной деятельности.</w:t>
      </w:r>
    </w:p>
    <w:p w:rsidR="00C90D7F" w:rsidRPr="00FF5DCF" w:rsidRDefault="00511F11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 процессе задействовано 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единица технического средства обучения: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телевизоры – 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2; DVD плеер –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мультимедийный проектор –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1;;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 – 1; компьютеры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принтер -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сканер - 1; ксерокс- 1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детского сада расположена спортивная площадка, оборудована площадка ПДД.</w:t>
      </w:r>
    </w:p>
    <w:p w:rsidR="007643A5" w:rsidRDefault="00C90D7F" w:rsidP="007643A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C90D7F" w:rsidRPr="00FF5DCF" w:rsidRDefault="00C90D7F" w:rsidP="007643A5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возрастной группе МБ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 w:rsidR="0051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 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643A5" w:rsidRPr="007643A5" w:rsidRDefault="007643A5" w:rsidP="007643A5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Еягодки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  </w:t>
      </w:r>
      <w:proofErr w:type="spellStart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Каримулаева</w:t>
      </w:r>
      <w:proofErr w:type="spellEnd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Г.А., </w:t>
      </w:r>
      <w:proofErr w:type="spellStart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Чанаканова</w:t>
      </w:r>
      <w:proofErr w:type="spellEnd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З.Р.</w:t>
      </w:r>
    </w:p>
    <w:p w:rsidR="007643A5" w:rsidRPr="007643A5" w:rsidRDefault="007643A5" w:rsidP="007643A5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Маликова З.Ш., Идрисова П.К.</w:t>
      </w:r>
    </w:p>
    <w:p w:rsidR="007643A5" w:rsidRPr="007643A5" w:rsidRDefault="007643A5" w:rsidP="007643A5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     </w:t>
      </w:r>
      <w:proofErr w:type="spellStart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Лабазанова</w:t>
      </w:r>
      <w:proofErr w:type="spellEnd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С.Г., </w:t>
      </w:r>
      <w:proofErr w:type="spellStart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Хайбулаева</w:t>
      </w:r>
      <w:proofErr w:type="spellEnd"/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Р.М.</w:t>
      </w:r>
    </w:p>
    <w:p w:rsidR="007643A5" w:rsidRPr="007643A5" w:rsidRDefault="007643A5" w:rsidP="007643A5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    </w:t>
      </w:r>
      <w:r w:rsidRPr="007643A5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Абдурахманова З.М., Маликова А.Н.</w:t>
      </w: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7643A5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3.8</w:t>
      </w:r>
      <w:r w:rsidR="005B1054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End"/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творческих и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431C39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C39">
        <w:rPr>
          <w:rFonts w:ascii="Times New Roman" w:hAnsi="Times New Roman" w:cs="Times New Roman"/>
          <w:sz w:val="28"/>
          <w:szCs w:val="28"/>
        </w:rPr>
        <w:t>В 201</w:t>
      </w:r>
      <w:r w:rsidR="00E74916" w:rsidRPr="00431C39">
        <w:rPr>
          <w:rFonts w:ascii="Times New Roman" w:hAnsi="Times New Roman" w:cs="Times New Roman"/>
          <w:sz w:val="28"/>
          <w:szCs w:val="28"/>
        </w:rPr>
        <w:t>6</w:t>
      </w:r>
      <w:r w:rsidRPr="00431C39">
        <w:rPr>
          <w:rFonts w:ascii="Times New Roman" w:hAnsi="Times New Roman" w:cs="Times New Roman"/>
          <w:sz w:val="28"/>
          <w:szCs w:val="28"/>
        </w:rPr>
        <w:t>-201</w:t>
      </w:r>
      <w:r w:rsidR="00431C39" w:rsidRPr="00431C39">
        <w:rPr>
          <w:rFonts w:ascii="Times New Roman" w:hAnsi="Times New Roman" w:cs="Times New Roman"/>
          <w:sz w:val="28"/>
          <w:szCs w:val="28"/>
        </w:rPr>
        <w:t>8</w:t>
      </w:r>
      <w:r w:rsidR="00C90D7F" w:rsidRPr="00431C39">
        <w:rPr>
          <w:rFonts w:ascii="Times New Roman" w:hAnsi="Times New Roman" w:cs="Times New Roman"/>
          <w:sz w:val="28"/>
          <w:szCs w:val="28"/>
        </w:rPr>
        <w:t xml:space="preserve"> учебном году прошли обучение на курсах повышения квалификации в соответствии с ФГОС ДО следующие педагоги</w:t>
      </w:r>
    </w:p>
    <w:p w:rsidR="00E74916" w:rsidRPr="00FF5DCF" w:rsidRDefault="00D9609B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Хайбулаева</w:t>
      </w:r>
      <w:proofErr w:type="spellEnd"/>
      <w:r>
        <w:rPr>
          <w:rFonts w:cs="Times New Roman"/>
          <w:sz w:val="28"/>
          <w:szCs w:val="28"/>
        </w:rPr>
        <w:t xml:space="preserve"> Р.М.</w:t>
      </w:r>
    </w:p>
    <w:p w:rsidR="00E74916" w:rsidRPr="00FF5DCF" w:rsidRDefault="00D9609B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Идрисова П.К.</w:t>
      </w:r>
    </w:p>
    <w:p w:rsidR="00E74916" w:rsidRPr="00FF5DCF" w:rsidRDefault="00D9609B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Абдурахманова З.М.</w:t>
      </w:r>
    </w:p>
    <w:p w:rsidR="00E74916" w:rsidRDefault="00D9609B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Чанаканова</w:t>
      </w:r>
      <w:proofErr w:type="spellEnd"/>
      <w:r>
        <w:rPr>
          <w:rFonts w:cs="Times New Roman"/>
          <w:sz w:val="28"/>
          <w:szCs w:val="28"/>
        </w:rPr>
        <w:t xml:space="preserve"> З.Р.</w:t>
      </w:r>
    </w:p>
    <w:p w:rsidR="00D9609B" w:rsidRPr="00FF5DCF" w:rsidRDefault="00D9609B" w:rsidP="00FF5DCF">
      <w:pPr>
        <w:pStyle w:val="a3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Лабазанова</w:t>
      </w:r>
      <w:proofErr w:type="spellEnd"/>
      <w:r>
        <w:rPr>
          <w:rFonts w:cs="Times New Roman"/>
          <w:sz w:val="28"/>
          <w:szCs w:val="28"/>
        </w:rPr>
        <w:t xml:space="preserve"> С.Г.</w:t>
      </w:r>
    </w:p>
    <w:p w:rsidR="00C90D7F" w:rsidRPr="00EE2B27" w:rsidRDefault="007643A5" w:rsidP="00EE2B27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</w:t>
      </w:r>
      <w:r w:rsidR="00EE2B27">
        <w:rPr>
          <w:rFonts w:ascii="Times New Roman" w:hAnsi="Times New Roman" w:cs="Times New Roman"/>
          <w:b/>
          <w:sz w:val="28"/>
          <w:szCs w:val="28"/>
        </w:rPr>
        <w:t>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="00431C39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дому;</w:t>
      </w:r>
      <w:r w:rsidR="00EE2B2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привлечение родителей к организации деятельности детей в ДОО;</w:t>
      </w:r>
      <w:r w:rsidR="00431C39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C90D7F" w:rsidRPr="00FF5DCF" w:rsidRDefault="00431C39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родители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МБ</w:t>
      </w:r>
      <w:r w:rsidR="00130E08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принимают участие в конкурсах и выставках;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431C39">
        <w:rPr>
          <w:rFonts w:ascii="Times New Roman" w:hAnsi="Times New Roman" w:cs="Times New Roman"/>
          <w:sz w:val="28"/>
          <w:szCs w:val="28"/>
        </w:rPr>
        <w:t>ст. воспитателя</w:t>
      </w:r>
      <w:r w:rsidR="00656C9A" w:rsidRPr="00FF5DCF">
        <w:rPr>
          <w:rFonts w:ascii="Times New Roman" w:hAnsi="Times New Roman" w:cs="Times New Roman"/>
          <w:sz w:val="28"/>
          <w:szCs w:val="28"/>
        </w:rPr>
        <w:t xml:space="preserve"> и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C90D7F" w:rsidRPr="00FF5DCF" w:rsidRDefault="00431C39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C39">
        <w:rPr>
          <w:rFonts w:ascii="Times New Roman" w:hAnsi="Times New Roman" w:cs="Times New Roman"/>
          <w:sz w:val="28"/>
          <w:szCs w:val="28"/>
        </w:rPr>
        <w:lastRenderedPageBreak/>
        <w:t>Поэтому в МБ</w:t>
      </w:r>
      <w:r w:rsidR="00130E08" w:rsidRPr="00431C39">
        <w:rPr>
          <w:rFonts w:ascii="Times New Roman" w:hAnsi="Times New Roman" w:cs="Times New Roman"/>
          <w:sz w:val="28"/>
          <w:szCs w:val="28"/>
        </w:rPr>
        <w:t>ДОУ</w:t>
      </w:r>
      <w:r w:rsidR="00130E08" w:rsidRPr="00FF5D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0D7F" w:rsidRPr="00FF5DCF">
        <w:rPr>
          <w:rFonts w:ascii="Times New Roman" w:hAnsi="Times New Roman" w:cs="Times New Roman"/>
          <w:sz w:val="28"/>
          <w:szCs w:val="28"/>
        </w:rPr>
        <w:t>родолжить работу, направленную на психолого- педагогическое просвещение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431C39" w:rsidP="00431C39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                                     </w:t>
      </w:r>
      <w:r w:rsidR="007643A5">
        <w:rPr>
          <w:rFonts w:ascii="Times New Roman" w:hAnsi="Times New Roman" w:cs="Times New Roman"/>
          <w:b/>
          <w:sz w:val="28"/>
          <w:szCs w:val="28"/>
        </w:rPr>
        <w:t>3.10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431C39" w:rsidP="00431C39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Тлибишинский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«Соколенок»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90D7F" w:rsidRPr="00FF5DCF" w:rsidRDefault="007643A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C90D7F" w:rsidRPr="00FF5DCF" w:rsidRDefault="007643A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3.12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Годовые задачи на 2017-2018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FF5DCF">
      <w:footerReference w:type="default" r:id="rId11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22" w:rsidRDefault="00DE3522" w:rsidP="00BD2FFB">
      <w:pPr>
        <w:spacing w:after="0" w:line="240" w:lineRule="auto"/>
      </w:pPr>
      <w:r>
        <w:separator/>
      </w:r>
    </w:p>
  </w:endnote>
  <w:endnote w:type="continuationSeparator" w:id="0">
    <w:p w:rsidR="00DE3522" w:rsidRDefault="00DE3522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0153"/>
      <w:docPartObj>
        <w:docPartGallery w:val="Page Numbers (Bottom of Page)"/>
        <w:docPartUnique/>
      </w:docPartObj>
    </w:sdtPr>
    <w:sdtContent>
      <w:p w:rsidR="00F81F87" w:rsidRDefault="00F81F8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F87" w:rsidRDefault="00F81F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22" w:rsidRDefault="00DE3522" w:rsidP="00BD2FFB">
      <w:pPr>
        <w:spacing w:after="0" w:line="240" w:lineRule="auto"/>
      </w:pPr>
      <w:r>
        <w:separator/>
      </w:r>
    </w:p>
  </w:footnote>
  <w:footnote w:type="continuationSeparator" w:id="0">
    <w:p w:rsidR="00DE3522" w:rsidRDefault="00DE3522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 w15:restartNumberingAfterBreak="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F"/>
    <w:rsid w:val="00013956"/>
    <w:rsid w:val="0004694C"/>
    <w:rsid w:val="00065AC3"/>
    <w:rsid w:val="000B5BB2"/>
    <w:rsid w:val="000D3BAE"/>
    <w:rsid w:val="000E26FC"/>
    <w:rsid w:val="00130E08"/>
    <w:rsid w:val="00141F44"/>
    <w:rsid w:val="0015588E"/>
    <w:rsid w:val="00194A4C"/>
    <w:rsid w:val="001D3AE4"/>
    <w:rsid w:val="001E2CC4"/>
    <w:rsid w:val="001E7797"/>
    <w:rsid w:val="00216ED7"/>
    <w:rsid w:val="002475FD"/>
    <w:rsid w:val="00256AB9"/>
    <w:rsid w:val="002835CA"/>
    <w:rsid w:val="00286810"/>
    <w:rsid w:val="00287952"/>
    <w:rsid w:val="00291DCC"/>
    <w:rsid w:val="002927C5"/>
    <w:rsid w:val="002D409F"/>
    <w:rsid w:val="0038766B"/>
    <w:rsid w:val="0039205D"/>
    <w:rsid w:val="003E2624"/>
    <w:rsid w:val="003F665C"/>
    <w:rsid w:val="00431C39"/>
    <w:rsid w:val="00491A5E"/>
    <w:rsid w:val="004A1ECC"/>
    <w:rsid w:val="004E227E"/>
    <w:rsid w:val="00511F11"/>
    <w:rsid w:val="00527A2E"/>
    <w:rsid w:val="0053738E"/>
    <w:rsid w:val="00555125"/>
    <w:rsid w:val="0055641A"/>
    <w:rsid w:val="00587474"/>
    <w:rsid w:val="005B1054"/>
    <w:rsid w:val="005B45CE"/>
    <w:rsid w:val="005C3346"/>
    <w:rsid w:val="005F13E7"/>
    <w:rsid w:val="00601E32"/>
    <w:rsid w:val="00611DF2"/>
    <w:rsid w:val="006337FF"/>
    <w:rsid w:val="00656C9A"/>
    <w:rsid w:val="00692502"/>
    <w:rsid w:val="006957EC"/>
    <w:rsid w:val="006B6AB1"/>
    <w:rsid w:val="006C7010"/>
    <w:rsid w:val="006E4A6A"/>
    <w:rsid w:val="006F532E"/>
    <w:rsid w:val="007167B6"/>
    <w:rsid w:val="0075365B"/>
    <w:rsid w:val="0075390E"/>
    <w:rsid w:val="00762D9C"/>
    <w:rsid w:val="007643A5"/>
    <w:rsid w:val="00766BBA"/>
    <w:rsid w:val="00767DE8"/>
    <w:rsid w:val="007B3344"/>
    <w:rsid w:val="007E333C"/>
    <w:rsid w:val="007E4B56"/>
    <w:rsid w:val="007E7360"/>
    <w:rsid w:val="00815E40"/>
    <w:rsid w:val="00823EF2"/>
    <w:rsid w:val="008337A7"/>
    <w:rsid w:val="00835CC8"/>
    <w:rsid w:val="00852353"/>
    <w:rsid w:val="00891589"/>
    <w:rsid w:val="008A0776"/>
    <w:rsid w:val="008D287E"/>
    <w:rsid w:val="008D5058"/>
    <w:rsid w:val="008F3B3D"/>
    <w:rsid w:val="008F58E3"/>
    <w:rsid w:val="00905BA0"/>
    <w:rsid w:val="009202DD"/>
    <w:rsid w:val="009225B8"/>
    <w:rsid w:val="009831DC"/>
    <w:rsid w:val="00987F0A"/>
    <w:rsid w:val="009B180B"/>
    <w:rsid w:val="009C7DB3"/>
    <w:rsid w:val="009D1852"/>
    <w:rsid w:val="009F0CBE"/>
    <w:rsid w:val="00A41DF8"/>
    <w:rsid w:val="00A53DCA"/>
    <w:rsid w:val="00A57C1C"/>
    <w:rsid w:val="00A66596"/>
    <w:rsid w:val="00A769AF"/>
    <w:rsid w:val="00A934B6"/>
    <w:rsid w:val="00AB47DC"/>
    <w:rsid w:val="00AC3824"/>
    <w:rsid w:val="00AE3C9D"/>
    <w:rsid w:val="00AE49CF"/>
    <w:rsid w:val="00AF41CB"/>
    <w:rsid w:val="00B052AA"/>
    <w:rsid w:val="00B50483"/>
    <w:rsid w:val="00B54CAD"/>
    <w:rsid w:val="00B5790E"/>
    <w:rsid w:val="00B61C15"/>
    <w:rsid w:val="00B66183"/>
    <w:rsid w:val="00B76861"/>
    <w:rsid w:val="00BA205B"/>
    <w:rsid w:val="00BB4603"/>
    <w:rsid w:val="00BD2FFB"/>
    <w:rsid w:val="00C010C1"/>
    <w:rsid w:val="00C209E1"/>
    <w:rsid w:val="00C90D7F"/>
    <w:rsid w:val="00C929F1"/>
    <w:rsid w:val="00D30CD3"/>
    <w:rsid w:val="00D330A5"/>
    <w:rsid w:val="00D500E7"/>
    <w:rsid w:val="00D70AF9"/>
    <w:rsid w:val="00D72FA3"/>
    <w:rsid w:val="00D91AE0"/>
    <w:rsid w:val="00D9609B"/>
    <w:rsid w:val="00DA642F"/>
    <w:rsid w:val="00DA7A09"/>
    <w:rsid w:val="00DB5A8A"/>
    <w:rsid w:val="00DB642E"/>
    <w:rsid w:val="00DD0D5E"/>
    <w:rsid w:val="00DE3522"/>
    <w:rsid w:val="00DF0C1F"/>
    <w:rsid w:val="00DF5BE6"/>
    <w:rsid w:val="00E316D8"/>
    <w:rsid w:val="00E564FF"/>
    <w:rsid w:val="00E73FD2"/>
    <w:rsid w:val="00E74916"/>
    <w:rsid w:val="00E80AB9"/>
    <w:rsid w:val="00E80E08"/>
    <w:rsid w:val="00EC7D64"/>
    <w:rsid w:val="00ED2E14"/>
    <w:rsid w:val="00EE2B27"/>
    <w:rsid w:val="00F43A6F"/>
    <w:rsid w:val="00F568F7"/>
    <w:rsid w:val="00F5782D"/>
    <w:rsid w:val="00F81F87"/>
    <w:rsid w:val="00F949EC"/>
    <w:rsid w:val="00FB5E1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E2294"/>
  <w15:docId w15:val="{C2F3BF24-787A-432D-8B86-E7AE7465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customStyle="1" w:styleId="10">
    <w:name w:val="Стиль1"/>
    <w:basedOn w:val="a"/>
    <w:link w:val="11"/>
    <w:qFormat/>
    <w:rsid w:val="00216ED7"/>
    <w:pPr>
      <w:spacing w:line="240" w:lineRule="auto"/>
      <w:ind w:firstLine="709"/>
    </w:pPr>
    <w:rPr>
      <w:sz w:val="28"/>
      <w:szCs w:val="28"/>
    </w:rPr>
  </w:style>
  <w:style w:type="character" w:styleId="af">
    <w:name w:val="Strong"/>
    <w:basedOn w:val="a0"/>
    <w:uiPriority w:val="22"/>
    <w:qFormat/>
    <w:rsid w:val="00216ED7"/>
    <w:rPr>
      <w:b/>
      <w:bCs/>
    </w:rPr>
  </w:style>
  <w:style w:type="character" w:customStyle="1" w:styleId="11">
    <w:name w:val="Стиль1 Знак"/>
    <w:basedOn w:val="a0"/>
    <w:link w:val="10"/>
    <w:rsid w:val="00216ED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vtlibds.tvoysadi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0.3300000000000014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5-4227-84F7-B209514397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0.65000000000000246</c:v>
                </c:pt>
                <c:pt idx="2">
                  <c:v>0.59000000000000064</c:v>
                </c:pt>
                <c:pt idx="3">
                  <c:v>0.65000000000000246</c:v>
                </c:pt>
                <c:pt idx="4">
                  <c:v>0.31000000000000105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5-4227-84F7-B209514397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0.11000000000000014</c:v>
                </c:pt>
                <c:pt idx="3">
                  <c:v>9.0000000000000066E-2</c:v>
                </c:pt>
                <c:pt idx="4">
                  <c:v>1.0000000000000037E-2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65-4227-84F7-B209514397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536064"/>
        <c:axId val="78550144"/>
      </c:barChart>
      <c:catAx>
        <c:axId val="7853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50144"/>
        <c:crosses val="autoZero"/>
        <c:auto val="1"/>
        <c:lblAlgn val="ctr"/>
        <c:lblOffset val="100"/>
        <c:noMultiLvlLbl val="0"/>
      </c:catAx>
      <c:valAx>
        <c:axId val="7855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36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0.63000000000000234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40-44E0-8A01-7272C31958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40-44E0-8A01-7272C31958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40-44E0-8A01-7272C3195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248704"/>
        <c:axId val="26250240"/>
      </c:barChart>
      <c:catAx>
        <c:axId val="2624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50240"/>
        <c:crosses val="autoZero"/>
        <c:auto val="1"/>
        <c:lblAlgn val="ctr"/>
        <c:lblOffset val="100"/>
        <c:noMultiLvlLbl val="0"/>
      </c:catAx>
      <c:valAx>
        <c:axId val="2625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48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BD322-E53B-4DC8-97C6-6C944883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Пользователь</cp:lastModifiedBy>
  <cp:revision>3</cp:revision>
  <cp:lastPrinted>2018-03-06T11:00:00Z</cp:lastPrinted>
  <dcterms:created xsi:type="dcterms:W3CDTF">2019-04-01T20:20:00Z</dcterms:created>
  <dcterms:modified xsi:type="dcterms:W3CDTF">2019-04-11T10:09:00Z</dcterms:modified>
</cp:coreProperties>
</file>