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66" w:rsidRPr="00CD6A84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</w:pPr>
      <w:r w:rsidRPr="00CD6A84"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  <w:t>МУНИЦИПАЛЬНОЕ БЮДЖЕТНОЕ ДОШКОЛЬНОЕ ОБЩЕОБРАЗОВАТЕЛЬНОЕ УЧРЕЖДЕНИЕ "</w:t>
      </w:r>
      <w:r w:rsidR="00CD6A84" w:rsidRPr="00CD6A84"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  <w:t xml:space="preserve">ТЛИБИШИНСКИЙ </w:t>
      </w:r>
      <w:r w:rsidRPr="00CD6A84"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  <w:t>ДЕТСКИЙ САД "</w:t>
      </w:r>
      <w:r w:rsidR="00CD6A84" w:rsidRPr="00CD6A84"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  <w:t>СОКОЛЕНОК</w:t>
      </w:r>
      <w:r w:rsidRPr="00CD6A84">
        <w:rPr>
          <w:rFonts w:ascii="Times New Roman" w:eastAsia="Calibri" w:hAnsi="Times New Roman" w:cs="Times New Roman"/>
          <w:b/>
          <w:bCs/>
          <w:spacing w:val="-2"/>
          <w:sz w:val="22"/>
          <w:u w:val="single"/>
        </w:rPr>
        <w:t xml:space="preserve">" </w:t>
      </w:r>
    </w:p>
    <w:p w:rsidR="00065666" w:rsidRPr="00254680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25468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</w:t>
      </w:r>
      <w:proofErr w:type="gramStart"/>
      <w:r w:rsidRPr="0025468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наименование</w:t>
      </w:r>
      <w:proofErr w:type="gramEnd"/>
      <w:r w:rsidRPr="0025468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 xml:space="preserve"> образовательной организации)</w:t>
      </w:r>
    </w:p>
    <w:p w:rsidR="00065666" w:rsidRPr="00254680" w:rsidRDefault="00065666" w:rsidP="000656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4394"/>
        <w:gridCol w:w="4394"/>
      </w:tblGrid>
      <w:tr w:rsidR="00CD6A84" w:rsidRPr="00254680" w:rsidTr="00CD6A84">
        <w:trPr>
          <w:trHeight w:val="2134"/>
        </w:trPr>
        <w:tc>
          <w:tcPr>
            <w:tcW w:w="250" w:type="dxa"/>
          </w:tcPr>
          <w:p w:rsidR="00CD6A84" w:rsidRPr="00254680" w:rsidRDefault="00CD6A84" w:rsidP="00CD6A84">
            <w:pPr>
              <w:widowControl/>
              <w:suppressAutoHyphens/>
              <w:ind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394" w:type="dxa"/>
          </w:tcPr>
          <w:p w:rsidR="00CD6A84" w:rsidRPr="00254680" w:rsidRDefault="00CD6A84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394" w:type="dxa"/>
          </w:tcPr>
          <w:p w:rsidR="00CD6A84" w:rsidRPr="00254680" w:rsidRDefault="00CD6A84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6A84" w:rsidRPr="00254680" w:rsidRDefault="00CD6A84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CD6A84" w:rsidRPr="00254680" w:rsidRDefault="00CD6A84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6A84" w:rsidRDefault="00CD6A84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</w:p>
          <w:p w:rsidR="00CD6A84" w:rsidRDefault="00CD6A84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детский</w:t>
            </w:r>
          </w:p>
          <w:p w:rsidR="00CD6A84" w:rsidRPr="00254680" w:rsidRDefault="00CD6A84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сад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«Соколенок»</w:t>
            </w:r>
          </w:p>
          <w:p w:rsidR="00CD6A84" w:rsidRPr="00254680" w:rsidRDefault="00CD6A84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6A84" w:rsidRPr="00254680" w:rsidRDefault="00CD6A84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bookmarkStart w:id="0" w:name="_GoBack"/>
            <w:bookmarkEnd w:id="0"/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</w:t>
            </w:r>
            <w:r w:rsidRPr="00254680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Хайбулаева</w:t>
            </w:r>
            <w:proofErr w:type="spellEnd"/>
            <w:r>
              <w:rPr>
                <w:sz w:val="22"/>
              </w:rPr>
              <w:t xml:space="preserve"> М.М.</w:t>
            </w:r>
          </w:p>
          <w:p w:rsidR="00CD6A84" w:rsidRPr="00254680" w:rsidRDefault="00CD6A84" w:rsidP="00CD6A84">
            <w:pPr>
              <w:widowControl/>
              <w:suppressAutoHyphens/>
              <w:ind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6A84" w:rsidRPr="00254680" w:rsidRDefault="00CD6A84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CD6A84" w:rsidRPr="00254680" w:rsidRDefault="00CD6A84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25468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250B9D" w:rsidRPr="00250B9D" w:rsidRDefault="00250B9D" w:rsidP="00250B9D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981A06" w:rsidRPr="00254680" w:rsidRDefault="00F65271" w:rsidP="00254680">
      <w:pPr>
        <w:pStyle w:val="20"/>
        <w:shd w:val="clear" w:color="auto" w:fill="auto"/>
        <w:spacing w:after="0" w:line="360" w:lineRule="auto"/>
        <w:rPr>
          <w:sz w:val="26"/>
          <w:szCs w:val="26"/>
        </w:rPr>
      </w:pPr>
      <w:r w:rsidRPr="00254680">
        <w:rPr>
          <w:sz w:val="26"/>
          <w:szCs w:val="26"/>
        </w:rPr>
        <w:t>Инструкция по охране труда при проведении массовых мероприятий (вечеров, утренников, концертов, фестивалей, конкурсов, к</w:t>
      </w:r>
      <w:r w:rsidR="008B3137">
        <w:rPr>
          <w:sz w:val="26"/>
          <w:szCs w:val="26"/>
        </w:rPr>
        <w:t>онференций</w:t>
      </w:r>
      <w:r w:rsidRPr="00254680">
        <w:rPr>
          <w:sz w:val="26"/>
          <w:szCs w:val="26"/>
        </w:rPr>
        <w:t xml:space="preserve"> и др.</w:t>
      </w:r>
    </w:p>
    <w:p w:rsidR="00981A06" w:rsidRPr="00254680" w:rsidRDefault="00F65271" w:rsidP="00254680">
      <w:pPr>
        <w:pStyle w:val="20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jc w:val="both"/>
        <w:rPr>
          <w:b w:val="0"/>
          <w:sz w:val="26"/>
          <w:szCs w:val="26"/>
        </w:rPr>
      </w:pPr>
      <w:r w:rsidRPr="00254680">
        <w:rPr>
          <w:b w:val="0"/>
          <w:sz w:val="26"/>
          <w:szCs w:val="26"/>
        </w:rPr>
        <w:t>Общие требования охраны труда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К проведению массовых мероприятий допускаются лица в </w:t>
      </w:r>
      <w:r w:rsidR="008B3137">
        <w:rPr>
          <w:sz w:val="26"/>
          <w:szCs w:val="26"/>
        </w:rPr>
        <w:t xml:space="preserve">возрасте не </w:t>
      </w:r>
      <w:proofErr w:type="gramStart"/>
      <w:r w:rsidR="008B3137">
        <w:rPr>
          <w:sz w:val="26"/>
          <w:szCs w:val="26"/>
        </w:rPr>
        <w:t>моложе</w:t>
      </w:r>
      <w:proofErr w:type="gramEnd"/>
      <w:r w:rsidR="008B3137">
        <w:rPr>
          <w:sz w:val="26"/>
          <w:szCs w:val="26"/>
        </w:rPr>
        <w:t xml:space="preserve"> 18 лет,</w:t>
      </w:r>
      <w:r w:rsidRPr="00254680">
        <w:rPr>
          <w:sz w:val="26"/>
          <w:szCs w:val="26"/>
        </w:rPr>
        <w:t xml:space="preserve"> прошедшие медицинский осмотр и инструктаж по охране труда.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К участию в массовых мероприятиях допускаются воспитанники, прошедшие инструктаж по охране труда.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8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проведении массовых мероприятий возможно воздействие на их участников следующих опасных факторов:</w:t>
      </w:r>
    </w:p>
    <w:p w:rsidR="00981A06" w:rsidRPr="00254680" w:rsidRDefault="00F65271" w:rsidP="00254680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line="360" w:lineRule="auto"/>
        <w:jc w:val="both"/>
        <w:rPr>
          <w:sz w:val="26"/>
          <w:szCs w:val="26"/>
        </w:rPr>
      </w:pPr>
      <w:proofErr w:type="gramStart"/>
      <w:r w:rsidRPr="00254680">
        <w:rPr>
          <w:sz w:val="26"/>
          <w:szCs w:val="26"/>
        </w:rPr>
        <w:t>возникновение</w:t>
      </w:r>
      <w:proofErr w:type="gramEnd"/>
      <w:r w:rsidRPr="00254680">
        <w:rPr>
          <w:sz w:val="26"/>
          <w:szCs w:val="26"/>
        </w:rPr>
        <w:t xml:space="preserve"> пожара при неисправности электропроводки, использовании открытого огня (факелы, свечи, фейерверки, бенгальские огни, хлопушки, петарды и т.п.). при воспламенении новогодней елки, использовании световых эффектов с применением химических и других веществ, могущих вызвать загорание;</w:t>
      </w:r>
    </w:p>
    <w:p w:rsidR="00981A06" w:rsidRPr="00254680" w:rsidRDefault="00F65271" w:rsidP="00254680">
      <w:pPr>
        <w:pStyle w:val="1"/>
        <w:numPr>
          <w:ilvl w:val="0"/>
          <w:numId w:val="2"/>
        </w:numPr>
        <w:shd w:val="clear" w:color="auto" w:fill="auto"/>
        <w:tabs>
          <w:tab w:val="left" w:pos="194"/>
        </w:tabs>
        <w:spacing w:line="360" w:lineRule="auto"/>
        <w:jc w:val="both"/>
        <w:rPr>
          <w:sz w:val="26"/>
          <w:szCs w:val="26"/>
        </w:rPr>
      </w:pPr>
      <w:proofErr w:type="gramStart"/>
      <w:r w:rsidRPr="00254680">
        <w:rPr>
          <w:sz w:val="26"/>
          <w:szCs w:val="26"/>
        </w:rPr>
        <w:t>травмы</w:t>
      </w:r>
      <w:proofErr w:type="gramEnd"/>
      <w:r w:rsidRPr="00254680">
        <w:rPr>
          <w:sz w:val="26"/>
          <w:szCs w:val="26"/>
        </w:rPr>
        <w:t xml:space="preserve"> при возникновении паники в случае пожара и других чрезвычайных ситуаций.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Помещения, где проводятся массовые мероприятия, должны быть обеспечены </w:t>
      </w:r>
      <w:proofErr w:type="spellStart"/>
      <w:r w:rsidRPr="00254680">
        <w:rPr>
          <w:sz w:val="26"/>
          <w:szCs w:val="26"/>
        </w:rPr>
        <w:t>мед</w:t>
      </w:r>
      <w:r w:rsidR="00CD6A84">
        <w:rPr>
          <w:sz w:val="26"/>
          <w:szCs w:val="26"/>
        </w:rPr>
        <w:t>.</w:t>
      </w:r>
      <w:r w:rsidRPr="00254680">
        <w:rPr>
          <w:sz w:val="26"/>
          <w:szCs w:val="26"/>
        </w:rPr>
        <w:t>аптечкой</w:t>
      </w:r>
      <w:proofErr w:type="spellEnd"/>
      <w:r w:rsidRPr="00254680">
        <w:rPr>
          <w:sz w:val="26"/>
          <w:szCs w:val="26"/>
        </w:rPr>
        <w:t>, укомплектованной необходимыми медикаментами и перевязочными средствами, для оказания первой помощи при травмах.</w:t>
      </w:r>
    </w:p>
    <w:p w:rsidR="00981A06" w:rsidRPr="00254680" w:rsidRDefault="00F65271" w:rsidP="00254680">
      <w:pPr>
        <w:pStyle w:val="1"/>
        <w:numPr>
          <w:ilvl w:val="1"/>
          <w:numId w:val="1"/>
        </w:numPr>
        <w:shd w:val="clear" w:color="auto" w:fill="auto"/>
        <w:tabs>
          <w:tab w:val="left" w:pos="48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Участники массового мероприятия обязаны соблюдать правила пожарной безопасности, знать места расположения первичных средств пожаротушения. </w:t>
      </w:r>
      <w:r w:rsidRPr="00254680">
        <w:rPr>
          <w:sz w:val="26"/>
          <w:szCs w:val="26"/>
        </w:rPr>
        <w:lastRenderedPageBreak/>
        <w:t>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</w:t>
      </w:r>
    </w:p>
    <w:p w:rsidR="00981A06" w:rsidRPr="00254680" w:rsidRDefault="00F65271" w:rsidP="00254680">
      <w:pPr>
        <w:pStyle w:val="1"/>
        <w:shd w:val="clear" w:color="auto" w:fill="auto"/>
        <w:spacing w:line="360" w:lineRule="auto"/>
        <w:jc w:val="both"/>
        <w:rPr>
          <w:sz w:val="26"/>
          <w:szCs w:val="26"/>
        </w:rPr>
      </w:pPr>
      <w:proofErr w:type="gramStart"/>
      <w:r w:rsidRPr="00254680">
        <w:rPr>
          <w:sz w:val="26"/>
          <w:szCs w:val="26"/>
        </w:rPr>
        <w:t>оборудованы</w:t>
      </w:r>
      <w:proofErr w:type="gramEnd"/>
      <w:r w:rsidRPr="00254680">
        <w:rPr>
          <w:sz w:val="26"/>
          <w:szCs w:val="26"/>
        </w:rPr>
        <w:t xml:space="preserve"> автоматической системой пожарной сигнализации и приточно-вытяжной вентиляцией.</w:t>
      </w:r>
    </w:p>
    <w:p w:rsidR="00981A06" w:rsidRPr="00254680" w:rsidRDefault="00F65271" w:rsidP="00254680">
      <w:pPr>
        <w:pStyle w:val="1"/>
        <w:numPr>
          <w:ilvl w:val="0"/>
          <w:numId w:val="3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Окна помещений, где проводятся массовые мероприятия, не должны иметь глухих решеток.</w:t>
      </w:r>
    </w:p>
    <w:p w:rsidR="00981A06" w:rsidRPr="00254680" w:rsidRDefault="00F65271" w:rsidP="00254680">
      <w:pPr>
        <w:pStyle w:val="1"/>
        <w:numPr>
          <w:ilvl w:val="0"/>
          <w:numId w:val="3"/>
        </w:numPr>
        <w:shd w:val="clear" w:color="auto" w:fill="auto"/>
        <w:tabs>
          <w:tab w:val="left" w:pos="46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 На время проведения массового мероприятия должно быть обеспечено дежурство работников в составе не менее двух человек.</w:t>
      </w:r>
    </w:p>
    <w:p w:rsidR="00981A06" w:rsidRPr="00254680" w:rsidRDefault="00F65271" w:rsidP="00254680">
      <w:pPr>
        <w:pStyle w:val="1"/>
        <w:shd w:val="clear" w:color="auto" w:fill="auto"/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и. при необходимости, подвергаются внеочередной проверке знаний норм и правил охраны труда.</w:t>
      </w:r>
    </w:p>
    <w:p w:rsidR="00981A06" w:rsidRPr="00254680" w:rsidRDefault="00F65271" w:rsidP="00254680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23"/>
        </w:tabs>
        <w:spacing w:before="0" w:after="0" w:line="360" w:lineRule="auto"/>
        <w:jc w:val="both"/>
        <w:rPr>
          <w:b w:val="0"/>
          <w:sz w:val="26"/>
          <w:szCs w:val="26"/>
        </w:rPr>
      </w:pPr>
      <w:bookmarkStart w:id="1" w:name="bookmark1"/>
      <w:r w:rsidRPr="00254680">
        <w:rPr>
          <w:b w:val="0"/>
          <w:sz w:val="26"/>
          <w:szCs w:val="26"/>
        </w:rPr>
        <w:t>Требовании охраны труда перед проведением массового мероприятии</w:t>
      </w:r>
      <w:bookmarkEnd w:id="1"/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Провести инструктаж по охране труда участников массового мероприятия с записью в журнале установленной формы.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Проветрить помещения, где будут проводиться массовые мероприятия, и провести влажную уборку.</w:t>
      </w:r>
    </w:p>
    <w:p w:rsidR="00981A06" w:rsidRPr="00254680" w:rsidRDefault="00F65271" w:rsidP="00254680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75"/>
        </w:tabs>
        <w:spacing w:before="0" w:after="0" w:line="360" w:lineRule="auto"/>
        <w:jc w:val="both"/>
        <w:rPr>
          <w:b w:val="0"/>
          <w:sz w:val="26"/>
          <w:szCs w:val="26"/>
        </w:rPr>
      </w:pPr>
      <w:bookmarkStart w:id="2" w:name="bookmark2"/>
      <w:r w:rsidRPr="00254680">
        <w:rPr>
          <w:b w:val="0"/>
          <w:sz w:val="26"/>
          <w:szCs w:val="26"/>
        </w:rPr>
        <w:lastRenderedPageBreak/>
        <w:t>Требовании охраны труда во время проведения массового мероприятия</w:t>
      </w:r>
      <w:bookmarkEnd w:id="2"/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7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В помещении, где проводится массовое мероприятие, должны неотлучно находиться назначенные ответственные лица.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53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981A06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7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 xml:space="preserve">Все эвакуационные выходы во время проведения массового мероприятия закрываются на </w:t>
      </w:r>
      <w:proofErr w:type="spellStart"/>
      <w:r w:rsidRPr="00254680">
        <w:rPr>
          <w:sz w:val="26"/>
          <w:szCs w:val="26"/>
        </w:rPr>
        <w:t>легкооткрывающиеся</w:t>
      </w:r>
      <w:proofErr w:type="spellEnd"/>
      <w:r w:rsidRPr="00254680">
        <w:rPr>
          <w:sz w:val="26"/>
          <w:szCs w:val="26"/>
        </w:rPr>
        <w:t xml:space="preserve"> запоры, световые указатели «Выход» должны быть во включенном состоянии.</w:t>
      </w:r>
    </w:p>
    <w:p w:rsidR="000B5B8D" w:rsidRPr="00254680" w:rsidRDefault="00F65271" w:rsidP="00254680">
      <w:pPr>
        <w:pStyle w:val="1"/>
        <w:numPr>
          <w:ilvl w:val="1"/>
          <w:numId w:val="4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 При проведении массового мероприятия запрещается применять открытый огонь (факелы, свечи, фейерверки, бенгальские огни, хлопушки, петарды и т.п.)</w:t>
      </w:r>
      <w:proofErr w:type="gramStart"/>
      <w:r w:rsidRPr="00254680">
        <w:rPr>
          <w:sz w:val="26"/>
          <w:szCs w:val="26"/>
        </w:rPr>
        <w:t>. устраивать</w:t>
      </w:r>
      <w:proofErr w:type="gramEnd"/>
      <w:r w:rsidRPr="00254680">
        <w:rPr>
          <w:sz w:val="26"/>
          <w:szCs w:val="26"/>
        </w:rPr>
        <w:t xml:space="preserve"> световые эффекты с применением химических и других веществ, могущих вызвать загорание.</w:t>
      </w:r>
    </w:p>
    <w:p w:rsidR="002A13E4" w:rsidRPr="00254680" w:rsidRDefault="000B5B8D" w:rsidP="00254680">
      <w:pPr>
        <w:pStyle w:val="1"/>
        <w:shd w:val="clear" w:color="auto" w:fill="auto"/>
        <w:tabs>
          <w:tab w:val="left" w:pos="467"/>
        </w:tabs>
        <w:spacing w:line="360" w:lineRule="auto"/>
        <w:jc w:val="both"/>
        <w:rPr>
          <w:sz w:val="26"/>
          <w:szCs w:val="26"/>
        </w:rPr>
      </w:pPr>
      <w:r w:rsidRPr="00254680">
        <w:rPr>
          <w:rStyle w:val="a7"/>
          <w:b w:val="0"/>
          <w:bCs w:val="0"/>
          <w:sz w:val="26"/>
          <w:szCs w:val="26"/>
        </w:rPr>
        <w:t xml:space="preserve"> </w:t>
      </w:r>
      <w:r w:rsidR="002A13E4" w:rsidRPr="00254680">
        <w:rPr>
          <w:rStyle w:val="a7"/>
          <w:b w:val="0"/>
          <w:sz w:val="26"/>
          <w:szCs w:val="26"/>
        </w:rPr>
        <w:t>4. Требования охраны труда в аварийных ситуациях</w:t>
      </w:r>
    </w:p>
    <w:p w:rsidR="00981A06" w:rsidRPr="00254680" w:rsidRDefault="00F65271" w:rsidP="00254680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возникновении пожара немедленно без паники эвакуировать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:rsidR="00981A06" w:rsidRPr="00254680" w:rsidRDefault="00F65271" w:rsidP="00254680">
      <w:pPr>
        <w:pStyle w:val="1"/>
        <w:numPr>
          <w:ilvl w:val="0"/>
          <w:numId w:val="5"/>
        </w:numPr>
        <w:shd w:val="clear" w:color="auto" w:fill="auto"/>
        <w:tabs>
          <w:tab w:val="left" w:pos="447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</w:t>
      </w:r>
    </w:p>
    <w:p w:rsidR="00981A06" w:rsidRPr="00254680" w:rsidRDefault="00F65271" w:rsidP="00254680">
      <w:pPr>
        <w:pStyle w:val="22"/>
        <w:keepNext/>
        <w:keepLines/>
        <w:shd w:val="clear" w:color="auto" w:fill="auto"/>
        <w:spacing w:before="0" w:after="0" w:line="360" w:lineRule="auto"/>
        <w:jc w:val="both"/>
        <w:rPr>
          <w:b w:val="0"/>
          <w:sz w:val="26"/>
          <w:szCs w:val="26"/>
        </w:rPr>
      </w:pPr>
      <w:bookmarkStart w:id="3" w:name="bookmark3"/>
      <w:r w:rsidRPr="00254680">
        <w:rPr>
          <w:rStyle w:val="23"/>
          <w:bCs/>
          <w:sz w:val="26"/>
          <w:szCs w:val="26"/>
        </w:rPr>
        <w:t>5. Требовании охраны труда по окончании массового мероприятия</w:t>
      </w:r>
      <w:bookmarkEnd w:id="3"/>
    </w:p>
    <w:p w:rsidR="00981A06" w:rsidRPr="00254680" w:rsidRDefault="00F65271" w:rsidP="00254680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Убрать в отведенное место инвентарь и оборудование.</w:t>
      </w:r>
    </w:p>
    <w:p w:rsidR="00981A06" w:rsidRPr="00254680" w:rsidRDefault="00F65271" w:rsidP="00254680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6"/>
          <w:szCs w:val="26"/>
        </w:rPr>
      </w:pPr>
      <w:r w:rsidRPr="00254680">
        <w:rPr>
          <w:sz w:val="26"/>
          <w:szCs w:val="26"/>
        </w:rPr>
        <w:t>Тщательно проветрить помещение и провести влажную уборку. Проверить противопожарное состояние помещений, закрыть окна, форточки, фрамуги и выключить свет.</w:t>
      </w:r>
    </w:p>
    <w:p w:rsidR="00254680" w:rsidRDefault="00254680" w:rsidP="00942876">
      <w:pPr>
        <w:pStyle w:val="1"/>
        <w:shd w:val="clear" w:color="auto" w:fill="auto"/>
        <w:spacing w:line="210" w:lineRule="exact"/>
      </w:pPr>
    </w:p>
    <w:p w:rsidR="00254680" w:rsidRPr="0036539E" w:rsidRDefault="00254680" w:rsidP="00254680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lastRenderedPageBreak/>
        <w:t>«___» __________________20___г</w:t>
      </w:r>
    </w:p>
    <w:p w:rsidR="00254680" w:rsidRPr="0036539E" w:rsidRDefault="00254680" w:rsidP="00254680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254680" w:rsidRPr="0036539E" w:rsidRDefault="00254680" w:rsidP="00254680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981A06" w:rsidRDefault="00981A06" w:rsidP="00942876">
      <w:pPr>
        <w:pStyle w:val="1"/>
        <w:shd w:val="clear" w:color="auto" w:fill="auto"/>
        <w:spacing w:line="210" w:lineRule="exact"/>
      </w:pPr>
    </w:p>
    <w:sectPr w:rsidR="00981A06">
      <w:pgSz w:w="11909" w:h="16838"/>
      <w:pgMar w:top="1281" w:right="1147" w:bottom="989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DA" w:rsidRDefault="00D22EDA">
      <w:r>
        <w:separator/>
      </w:r>
    </w:p>
  </w:endnote>
  <w:endnote w:type="continuationSeparator" w:id="0">
    <w:p w:rsidR="00D22EDA" w:rsidRDefault="00D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DA" w:rsidRDefault="00D22EDA"/>
  </w:footnote>
  <w:footnote w:type="continuationSeparator" w:id="0">
    <w:p w:rsidR="00D22EDA" w:rsidRDefault="00D22E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22C19"/>
    <w:multiLevelType w:val="multilevel"/>
    <w:tmpl w:val="EE02402A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44250B"/>
    <w:multiLevelType w:val="multilevel"/>
    <w:tmpl w:val="853E1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DE1C1F"/>
    <w:multiLevelType w:val="multilevel"/>
    <w:tmpl w:val="F1F61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2572B8"/>
    <w:multiLevelType w:val="multilevel"/>
    <w:tmpl w:val="AFC49F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190044"/>
    <w:multiLevelType w:val="multilevel"/>
    <w:tmpl w:val="D5A22C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46145D"/>
    <w:multiLevelType w:val="multilevel"/>
    <w:tmpl w:val="D8DAC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06"/>
    <w:rsid w:val="000077F6"/>
    <w:rsid w:val="00036D97"/>
    <w:rsid w:val="00065666"/>
    <w:rsid w:val="000B5B8D"/>
    <w:rsid w:val="00250B9D"/>
    <w:rsid w:val="00254680"/>
    <w:rsid w:val="002A13E4"/>
    <w:rsid w:val="002B59B5"/>
    <w:rsid w:val="00337BC2"/>
    <w:rsid w:val="003852CA"/>
    <w:rsid w:val="00520D3F"/>
    <w:rsid w:val="00525F81"/>
    <w:rsid w:val="006D5EF7"/>
    <w:rsid w:val="00782E6B"/>
    <w:rsid w:val="00792683"/>
    <w:rsid w:val="008B3137"/>
    <w:rsid w:val="00942876"/>
    <w:rsid w:val="00981A06"/>
    <w:rsid w:val="00A47A62"/>
    <w:rsid w:val="00A701D0"/>
    <w:rsid w:val="00B169E2"/>
    <w:rsid w:val="00CD6A84"/>
    <w:rsid w:val="00D22EDA"/>
    <w:rsid w:val="00D55DA9"/>
    <w:rsid w:val="00DA1043"/>
    <w:rsid w:val="00E74193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C05EB-740E-4F63-8B20-8FC50B57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FranklinGothicMedium12pt">
    <w:name w:val="Заголовок №1 + Franklin Gothic Medium;12 pt"/>
    <w:basedOn w:val="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30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2A13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13E4"/>
    <w:rPr>
      <w:color w:val="000000"/>
    </w:rPr>
  </w:style>
  <w:style w:type="paragraph" w:styleId="aa">
    <w:name w:val="footer"/>
    <w:basedOn w:val="a"/>
    <w:link w:val="ab"/>
    <w:uiPriority w:val="99"/>
    <w:unhideWhenUsed/>
    <w:rsid w:val="002A13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13E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16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69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 mag</cp:lastModifiedBy>
  <cp:revision>2</cp:revision>
  <cp:lastPrinted>2013-11-21T11:13:00Z</cp:lastPrinted>
  <dcterms:created xsi:type="dcterms:W3CDTF">2019-12-16T20:11:00Z</dcterms:created>
  <dcterms:modified xsi:type="dcterms:W3CDTF">2019-12-16T20:11:00Z</dcterms:modified>
</cp:coreProperties>
</file>